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000" w:after="0"/>
        <w:rPr/>
      </w:pPr>
      <w:r>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5943600" cy="185864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5943600" cy="1858645"/>
                    </a:xfrm>
                    <a:prstGeom prst="rect">
                      <a:avLst/>
                    </a:prstGeom>
                    <a:noFill/>
                  </pic:spPr>
                </pic:pic>
              </a:graphicData>
            </a:graphic>
          </wp:anchor>
        </w:drawing>
      </w:r>
    </w:p>
    <w:p>
      <w:pPr>
        <w:pStyle w:val="Normal"/>
        <w:spacing w:before="0" w:after="40"/>
        <w:jc w:val="center"/>
        <w:rPr/>
      </w:pPr>
      <w:r>
        <w:rPr>
          <w:rFonts w:eastAsia="Arial" w:cs="Arial"/>
          <w:b/>
          <w:bCs/>
          <w:color w:val="1B3A5C"/>
          <w:sz w:val="64"/>
          <w:szCs w:val="64"/>
        </w:rPr>
        <w:t>Learning Systems &amp;</w:t>
      </w:r>
    </w:p>
    <w:p>
      <w:pPr>
        <w:pStyle w:val="Normal"/>
        <w:spacing w:before="0" w:after="40"/>
        <w:jc w:val="center"/>
        <w:rPr/>
      </w:pPr>
      <w:r>
        <w:rPr>
          <w:rFonts w:eastAsia="Arial" w:cs="Arial"/>
          <w:b/>
          <w:bCs/>
          <w:color w:val="1B3A5C"/>
          <w:sz w:val="64"/>
          <w:szCs w:val="64"/>
        </w:rPr>
        <w:t>Educational Technology</w:t>
      </w:r>
    </w:p>
    <w:p>
      <w:pPr>
        <w:pStyle w:val="Normal"/>
        <w:spacing w:before="0" w:after="60"/>
        <w:jc w:val="center"/>
        <w:rPr/>
      </w:pPr>
      <w:r>
        <w:rPr>
          <w:rFonts w:eastAsia="Arial" w:cs="Arial"/>
          <w:b/>
          <w:bCs/>
          <w:color w:val="0D7C8A"/>
          <w:sz w:val="52"/>
          <w:szCs w:val="52"/>
        </w:rPr>
        <w:t>in 2026</w:t>
      </w:r>
    </w:p>
    <w:p>
      <w:pPr>
        <w:pStyle w:val="Normal"/>
        <w:spacing w:before="60" w:after="0"/>
        <w:rPr/>
      </w:pPr>
      <w:r>
        <w:rPr/>
      </w:r>
    </w:p>
    <w:p>
      <w:pPr>
        <w:pStyle w:val="Normal"/>
        <w:jc w:val="center"/>
        <w:rPr/>
      </w:pPr>
      <w:r>
        <w:rPr>
          <w:rFonts w:eastAsia="Arial" w:cs="Arial"/>
          <w:i/>
          <w:iCs/>
          <w:color w:val="666666"/>
          <w:sz w:val="26"/>
          <w:szCs w:val="26"/>
        </w:rPr>
        <w:t>AI, interactive experiences, and the systems that deliver them</w:t>
      </w:r>
    </w:p>
    <w:p>
      <w:pPr>
        <w:pStyle w:val="Normal"/>
        <w:spacing w:before="80" w:after="0"/>
        <w:rPr/>
      </w:pPr>
      <w:r>
        <w:rPr/>
      </w:r>
    </w:p>
    <w:p>
      <w:pPr>
        <w:pStyle w:val="Normal"/>
        <w:jc w:val="center"/>
        <w:rPr/>
      </w:pPr>
      <w:r>
        <w:rPr>
          <w:rFonts w:eastAsia="Arial" w:cs="Arial"/>
          <w:color w:val="888888"/>
          <w:sz w:val="22"/>
          <w:szCs w:val="22"/>
        </w:rPr>
        <w:t>A guide for L&amp;D professionals and instructional designers</w:t>
      </w:r>
    </w:p>
    <w:p>
      <w:pPr>
        <w:pStyle w:val="Normal"/>
        <w:spacing w:before="3000" w:after="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Introduction</w:t>
      </w:r>
    </w:p>
    <w:p>
      <w:pPr>
        <w:pStyle w:val="Normal"/>
        <w:spacing w:before="80" w:after="120"/>
        <w:rPr/>
      </w:pPr>
      <w:r>
        <w:rPr>
          <w:rFonts w:eastAsia="Arial" w:cs="Arial"/>
          <w:color w:val="333333"/>
          <w:sz w:val="22"/>
          <w:szCs w:val="22"/>
        </w:rPr>
        <w:t>The learning technology landscape has never been more complex or more capable. L&amp;D professionals in 2026 are navigating a market flooded with platforms, tools, and acronyms, each promising to transform learning. At the same time, the underlying question hasn't changed: what actually helps people learn and perform better?</w:t>
      </w:r>
    </w:p>
    <w:p>
      <w:pPr>
        <w:pStyle w:val="Normal"/>
        <w:spacing w:before="80" w:after="0"/>
        <w:rPr/>
      </w:pPr>
      <w:r>
        <w:rPr/>
      </w:r>
    </w:p>
    <w:p>
      <w:pPr>
        <w:pStyle w:val="Normal"/>
        <w:spacing w:before="80" w:after="120"/>
        <w:rPr/>
      </w:pPr>
      <w:r>
        <w:rPr>
          <w:rFonts w:eastAsia="Arial" w:cs="Arial"/>
          <w:color w:val="333333"/>
          <w:sz w:val="22"/>
          <w:szCs w:val="22"/>
        </w:rPr>
        <w:t>This guide cuts through the noise. It maps the current learning systems landscape, explains what each category of tool actually does and when it's the right choice, covers the AI capabilities that are now genuinely embedded in production tools rather than just promised in demos, and gives practical guidance on how to evaluate and implement these systems in your organisation.</w:t>
      </w:r>
    </w:p>
    <w:p>
      <w:pPr>
        <w:pStyle w:val="Normal"/>
        <w:spacing w:before="80" w:after="0"/>
        <w:rPr/>
      </w:pPr>
      <w:r>
        <w:rPr/>
      </w:r>
    </w:p>
    <w:p>
      <w:pPr>
        <w:pStyle w:val="Normal"/>
        <w:spacing w:before="80" w:after="120"/>
        <w:rPr/>
      </w:pPr>
      <w:r>
        <w:rPr>
          <w:rFonts w:eastAsia="Arial" w:cs="Arial"/>
          <w:color w:val="333333"/>
          <w:sz w:val="22"/>
          <w:szCs w:val="22"/>
        </w:rPr>
        <w:t>It's written for L&amp;D professionals and instructional designers who need to make real decisions: what to recommend, what to build on, what to avoid, and how to make a coherent argument for investment. It assumes you know your way around a learning environment but may not have had time to keep pace with how quickly this space has moved.</w:t>
      </w:r>
    </w:p>
    <w:p>
      <w:pPr>
        <w:pStyle w:val="Normal"/>
        <w:spacing w:before="12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The question is never 'what's the newest technology?' It's 'what does my learner population need, and what system actually delivers that at our scale and budget?'</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1. The Learning Technology Landscape in 2026</w:t>
      </w:r>
    </w:p>
    <w:p>
      <w:pPr>
        <w:pStyle w:val="Normal"/>
        <w:spacing w:before="80" w:after="120"/>
        <w:rPr/>
      </w:pPr>
      <w:r>
        <w:rPr>
          <w:rFonts w:eastAsia="Arial" w:cs="Arial"/>
          <w:color w:val="333333"/>
          <w:sz w:val="22"/>
          <w:szCs w:val="22"/>
        </w:rPr>
        <w:t>The ecosystem of learning technologies has expanded and fragmented significantly over the past five years. What was once a relatively simple stack, LMS plus authoring tool, has become a layered system with multiple overlapping categories. Understanding how these categories relate to each other is the starting point for making coherent decisions.</w:t>
      </w:r>
    </w:p>
    <w:p>
      <w:pPr>
        <w:pStyle w:val="Heading2"/>
        <w:spacing w:before="320" w:after="120"/>
        <w:rPr/>
      </w:pPr>
      <w:r>
        <w:rPr>
          <w:rFonts w:eastAsia="Arial" w:cs="Arial" w:ascii="Arial" w:hAnsi="Arial"/>
          <w:b/>
          <w:bCs/>
          <w:color w:val="0D7C8A"/>
          <w:sz w:val="26"/>
          <w:szCs w:val="26"/>
        </w:rPr>
        <w:t>1.1 The Core Categories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Category</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Does and Examples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Learning Management System (LMS)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The administrative backbone of formal learning: course delivery, enrolment, completion tracking, compliance reporting, and assessment. Mature technology, widely deployed. Moodle, Canvas, Blackboard, TalentLMS, Absorb, Cornerstone.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Learning Experience Platform (LXP)</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learner-facing layer that aggregates content from multiple sources, supports self-directed learning, and uses recommendation engines to surface relevant content. More flexible than an LMS, weaker on compliance and reporting. Degreed, EdCast, Fuse, Viva Learning.</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Authoring Tools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Software for building interactive eLearning content: slides, branching scenarios, simulations, quizzes. Output is typically SCORM or xAPI packages deployed in an LMS. Articulate 360, Adobe Captivate, Lectora, iSpring.</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AI-Native Authoring</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newer category of tools that use AI to accelerate or automate content creation: script generation, voiceover, avatar video, image generation, quiz production. Synthesia, ElevenLabs, Coursebox, Opik, Learning Pool's Genie.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Skills Platforms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Systems that map workforce skills, identify gaps, and connect people to learning and opportunities. Increasingly integrated with LXPs and HR systems. Cornerstone Skills, Fuel50, Beamery, Eightfold.</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Performance Support Tools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Just-in-time resources accessed at the moment of need: embedded help, guided walkthroughs, knowledge bases, chatbots. Different from formal training in intent and design. WalkMe, Whatfix, Spekit.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Simulation and Practice Environments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Purpose-built tools for high-fidelity practice: branching scenarios, software simulations, virtual labs, XR environments. Used where consequence of error is high. Mursion, Strivr, Virti, KnowledgeQ.</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Assessment and Analytics Platforms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Tools for designing assessments, collecting performance data, and generating insights about learning effectiveness. Questionmark, Watershed LRS, Learning Locker, Explorance.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Content Libraries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Pre-built course collections covering business skills, compliance, technical topics, and soft skills. Deployed in an LMS or LXP. LinkedIn Learning, Coursera for Business, Pluralsight, Go1, OpenSesame.</w:t>
            </w:r>
          </w:p>
        </w:tc>
      </w:tr>
    </w:tbl>
    <w:p>
      <w:pPr>
        <w:pStyle w:val="Heading2"/>
        <w:spacing w:before="320" w:after="120"/>
        <w:rPr/>
      </w:pPr>
      <w:r>
        <w:rPr>
          <w:rFonts w:eastAsia="Arial" w:cs="Arial" w:ascii="Arial" w:hAnsi="Arial"/>
          <w:b/>
          <w:bCs/>
          <w:color w:val="0D7C8A"/>
          <w:sz w:val="26"/>
          <w:szCs w:val="26"/>
        </w:rPr>
        <w:t>1.2 How These Systems Relate</w:t>
      </w:r>
    </w:p>
    <w:p>
      <w:pPr>
        <w:pStyle w:val="Normal"/>
        <w:spacing w:before="80" w:after="120"/>
        <w:rPr/>
      </w:pPr>
      <w:r>
        <w:rPr>
          <w:rFonts w:eastAsia="Arial" w:cs="Arial"/>
          <w:color w:val="333333"/>
          <w:sz w:val="22"/>
          <w:szCs w:val="22"/>
        </w:rPr>
        <w:t>Most organisations don't use one system. They use several, and the relationships between them matter. A typical mid-sized organisation's learning stack in 2026 might look like this:</w:t>
      </w:r>
    </w:p>
    <w:p>
      <w:pPr>
        <w:pStyle w:val="Normal"/>
        <w:spacing w:before="80" w:after="0"/>
        <w:rPr/>
      </w:pPr>
      <w:r>
        <w:rPr/>
      </w:r>
    </w:p>
    <w:p>
      <w:pPr>
        <w:pStyle w:val="ListParagraph"/>
        <w:numPr>
          <w:ilvl w:val="0"/>
          <w:numId w:val="3"/>
        </w:numPr>
        <w:spacing w:before="60" w:after="60"/>
        <w:rPr/>
      </w:pPr>
      <w:r>
        <w:rPr>
          <w:rFonts w:eastAsia="Arial" w:cs="Arial"/>
          <w:color w:val="333333"/>
          <w:sz w:val="22"/>
          <w:szCs w:val="22"/>
        </w:rPr>
        <w:t>An LMS at the core for compliance, formal programmes, and reporting</w:t>
      </w:r>
    </w:p>
    <w:p>
      <w:pPr>
        <w:pStyle w:val="ListParagraph"/>
        <w:numPr>
          <w:ilvl w:val="0"/>
          <w:numId w:val="1"/>
        </w:numPr>
        <w:spacing w:before="60" w:after="60"/>
        <w:rPr/>
      </w:pPr>
      <w:r>
        <w:rPr>
          <w:rFonts w:eastAsia="Arial" w:cs="Arial"/>
          <w:color w:val="333333"/>
          <w:sz w:val="22"/>
          <w:szCs w:val="22"/>
        </w:rPr>
        <w:t>An authoring tool for building custom content that feeds into the LMS</w:t>
      </w:r>
    </w:p>
    <w:p>
      <w:pPr>
        <w:pStyle w:val="ListParagraph"/>
        <w:numPr>
          <w:ilvl w:val="0"/>
          <w:numId w:val="1"/>
        </w:numPr>
        <w:spacing w:before="60" w:after="60"/>
        <w:rPr/>
      </w:pPr>
      <w:r>
        <w:rPr>
          <w:rFonts w:eastAsia="Arial" w:cs="Arial"/>
          <w:color w:val="333333"/>
          <w:sz w:val="22"/>
          <w:szCs w:val="22"/>
        </w:rPr>
        <w:t>An LXP or content library aggregator giving learners self-directed access to a broader catalogue</w:t>
      </w:r>
    </w:p>
    <w:p>
      <w:pPr>
        <w:pStyle w:val="ListParagraph"/>
        <w:numPr>
          <w:ilvl w:val="0"/>
          <w:numId w:val="1"/>
        </w:numPr>
        <w:spacing w:before="60" w:after="60"/>
        <w:rPr/>
      </w:pPr>
      <w:r>
        <w:rPr>
          <w:rFonts w:eastAsia="Arial" w:cs="Arial"/>
          <w:color w:val="333333"/>
          <w:sz w:val="22"/>
          <w:szCs w:val="22"/>
        </w:rPr>
        <w:t>A skills platform or HR system integration that connects learning to workforce planning</w:t>
      </w:r>
    </w:p>
    <w:p>
      <w:pPr>
        <w:pStyle w:val="ListParagraph"/>
        <w:numPr>
          <w:ilvl w:val="0"/>
          <w:numId w:val="1"/>
        </w:numPr>
        <w:spacing w:before="60" w:after="60"/>
        <w:rPr/>
      </w:pPr>
      <w:r>
        <w:rPr>
          <w:rFonts w:eastAsia="Arial" w:cs="Arial"/>
          <w:color w:val="333333"/>
          <w:sz w:val="22"/>
          <w:szCs w:val="22"/>
        </w:rPr>
        <w:t>AI tools used at the authoring stage to accelerate content production</w:t>
      </w:r>
    </w:p>
    <w:p>
      <w:pPr>
        <w:pStyle w:val="ListParagraph"/>
        <w:numPr>
          <w:ilvl w:val="0"/>
          <w:numId w:val="1"/>
        </w:numPr>
        <w:spacing w:before="60" w:after="60"/>
        <w:rPr/>
      </w:pPr>
      <w:r>
        <w:rPr>
          <w:rFonts w:eastAsia="Arial" w:cs="Arial"/>
          <w:color w:val="333333"/>
          <w:sz w:val="22"/>
          <w:szCs w:val="22"/>
        </w:rPr>
        <w:t>A learning record store (LRS) collecting xAPI data from multiple sources for analytics</w:t>
      </w:r>
    </w:p>
    <w:p>
      <w:pPr>
        <w:pStyle w:val="Normal"/>
        <w:spacing w:before="80" w:after="0"/>
        <w:rPr/>
      </w:pPr>
      <w:r>
        <w:rPr/>
      </w:r>
    </w:p>
    <w:p>
      <w:pPr>
        <w:pStyle w:val="Normal"/>
        <w:spacing w:before="80" w:after="120"/>
        <w:rPr/>
      </w:pPr>
      <w:r>
        <w:rPr>
          <w:rFonts w:eastAsia="Arial" w:cs="Arial"/>
          <w:color w:val="333333"/>
          <w:sz w:val="22"/>
          <w:szCs w:val="22"/>
        </w:rPr>
        <w:t>The challenge is that each of these tools comes from a different vendor with different data formats, integration standards, and update cycles. Managing this coherently requires both technical capability and a clear learning strategy that guides which gaps are worth filling with a new tool and which are best solved by better use of what you already have.</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Before adding a new tool to your stack, ask: does this solve a genuine problem, or does it solve a problem we created by not using our existing tools well?</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1.3 Key Standards Worth Understanding</w:t>
      </w:r>
    </w:p>
    <w:p>
      <w:pPr>
        <w:pStyle w:val="Normal"/>
        <w:spacing w:before="80" w:after="120"/>
        <w:rPr/>
      </w:pPr>
      <w:r>
        <w:rPr>
          <w:rFonts w:eastAsia="Arial" w:cs="Arial"/>
          <w:color w:val="333333"/>
          <w:sz w:val="22"/>
          <w:szCs w:val="22"/>
        </w:rPr>
        <w:t>A working knowledge of interoperability standards helps L&amp;D professionals make better technology decisions and have more productive conversations with vendors and IT teams.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Standard</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Does and When You Need It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SCORM (1.2 and 2004)</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The most widely supported standard for packaging and tracking eLearning content in an LMS. Tracks completion, score, and time. Limited to courses running inside an LMS window. Still the default for most formal eLearning.</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xAPI (Tin Can)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more flexible successor to SCORM. Tracks any learning activity, not just LMS-hosted courses: mobile apps, simulations, on-the-job performance, social learning. Requires a Learning Record Store (LRS) to store the data. Increasingly adopted for complex or blended programmes.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cmi5</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 newer profile built on xAPI that standardises how xAPI content is launched from an LMS. Combines xAPI's flexibility with SCORM's ease of deployment. Adoption is growing but not yet universal.</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LTI (Learning Tools Interoperability)</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standard for connecting external tools into an LMS. Allows learners to access third-party content (simulations, labs, external assessments) from inside the LMS without separate login. Common in higher education.</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LDAP / SSO</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Single sign-on standards that allow learners to access your LMS with their existing organisational credentials. Essential for reducing friction at login and for security. Not a learning standard, but a critical implementation requirement.</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2. AI in Learning Systems: What's Real in 2026</w:t>
      </w:r>
    </w:p>
    <w:p>
      <w:pPr>
        <w:pStyle w:val="Normal"/>
        <w:spacing w:before="80" w:after="120"/>
        <w:rPr/>
      </w:pPr>
      <w:r>
        <w:rPr>
          <w:rFonts w:eastAsia="Arial" w:cs="Arial"/>
          <w:color w:val="333333"/>
          <w:sz w:val="22"/>
          <w:szCs w:val="22"/>
        </w:rPr>
        <w:t>AI has moved from a marketing claim to an operational reality in learning technology. The important distinction for L&amp;D professionals is between AI that is genuinely embedded in production tools and delivering measurable value, and AI that is still primarily a roadmap item or a thin wrapper around a general-purpose model.</w:t>
      </w:r>
    </w:p>
    <w:p>
      <w:pPr>
        <w:pStyle w:val="Normal"/>
        <w:spacing w:before="80" w:after="0"/>
        <w:rPr/>
      </w:pPr>
      <w:r>
        <w:rPr/>
      </w:r>
    </w:p>
    <w:p>
      <w:pPr>
        <w:pStyle w:val="Normal"/>
        <w:spacing w:before="80" w:after="120"/>
        <w:rPr/>
      </w:pPr>
      <w:r>
        <w:rPr>
          <w:rFonts w:eastAsia="Arial" w:cs="Arial"/>
          <w:color w:val="333333"/>
          <w:sz w:val="22"/>
          <w:szCs w:val="22"/>
        </w:rPr>
        <w:t>This section maps where AI is actually working in the learning technology stack, what it can and can't do, and where the risk of over-reliance is highest.</w:t>
      </w:r>
    </w:p>
    <w:p>
      <w:pPr>
        <w:pStyle w:val="Normal"/>
        <w:spacing w:before="100" w:after="0"/>
        <w:rPr/>
      </w:pPr>
      <w:r>
        <w:rPr/>
      </w:r>
    </w:p>
    <w:p>
      <w:pPr>
        <w:pStyle w:val="Heading2"/>
        <w:spacing w:before="320" w:after="120"/>
        <w:rPr/>
      </w:pPr>
      <w:r>
        <w:rPr>
          <w:rFonts w:eastAsia="Arial" w:cs="Arial" w:ascii="Arial" w:hAnsi="Arial"/>
          <w:b/>
          <w:bCs/>
          <w:color w:val="0D7C8A"/>
          <w:sz w:val="26"/>
          <w:szCs w:val="26"/>
        </w:rPr>
        <w:t>2.1 AI in Content Creation</w:t>
      </w:r>
    </w:p>
    <w:p>
      <w:pPr>
        <w:pStyle w:val="Normal"/>
        <w:spacing w:before="80" w:after="120"/>
        <w:rPr/>
      </w:pPr>
      <w:r>
        <w:rPr>
          <w:rFonts w:eastAsia="Arial" w:cs="Arial"/>
          <w:color w:val="333333"/>
          <w:sz w:val="22"/>
          <w:szCs w:val="22"/>
        </w:rPr>
        <w:t>This is where AI has had the most immediate impact on L&amp;D practice. Tools that previously required significant time from skilled designers can now produce usable first drafts much faster.</w:t>
      </w:r>
    </w:p>
    <w:p>
      <w:pPr>
        <w:pStyle w:val="Normal"/>
        <w:spacing w:before="80" w:after="0"/>
        <w:rPr/>
      </w:pPr>
      <w:r>
        <w:rPr/>
      </w:r>
    </w:p>
    <w:p>
      <w:pPr>
        <w:pStyle w:val="Heading3"/>
        <w:spacing w:before="240" w:after="100"/>
        <w:rPr/>
      </w:pPr>
      <w:r>
        <w:rPr>
          <w:rFonts w:eastAsia="Arial" w:cs="Arial" w:ascii="Arial" w:hAnsi="Arial"/>
          <w:b/>
          <w:bCs/>
          <w:color w:val="1B3A5C"/>
          <w:sz w:val="22"/>
          <w:szCs w:val="22"/>
        </w:rPr>
        <w:t>Script and content generation</w:t>
      </w:r>
    </w:p>
    <w:p>
      <w:pPr>
        <w:pStyle w:val="Normal"/>
        <w:spacing w:before="80" w:after="120"/>
        <w:rPr/>
      </w:pPr>
      <w:r>
        <w:rPr>
          <w:rFonts w:eastAsia="Arial" w:cs="Arial"/>
          <w:color w:val="333333"/>
          <w:sz w:val="22"/>
          <w:szCs w:val="22"/>
        </w:rPr>
        <w:t>General-purpose AI tools (Claude, ChatGPT, Gemini, Copilot) and L&amp;D-specific platforms (Coursebox, Learning Pool Genie, Articulate AI) can generate course scripts, lesson narratives, scenario dialogue, and explanatory content from a brief. The output quality has improved substantially since 2023 and is now good enough that an experienced instructional designer can work with AI-generated first drafts rather than starting from scratch.</w:t>
      </w:r>
    </w:p>
    <w:p>
      <w:pPr>
        <w:pStyle w:val="Normal"/>
        <w:spacing w:before="80" w:after="0"/>
        <w:rPr/>
      </w:pPr>
      <w:r>
        <w:rPr/>
      </w:r>
    </w:p>
    <w:p>
      <w:pPr>
        <w:pStyle w:val="Normal"/>
        <w:spacing w:before="80" w:after="120"/>
        <w:rPr/>
      </w:pPr>
      <w:r>
        <w:rPr>
          <w:rFonts w:eastAsia="Arial" w:cs="Arial"/>
          <w:color w:val="333333"/>
          <w:sz w:val="22"/>
          <w:szCs w:val="22"/>
        </w:rPr>
        <w:t>What this changes: the time cost of early-stage content development. A module script that might have taken a day to draft can now be produced in an hour, with the ID's time shifted to review, refinement, and instructional quality assurance.</w:t>
      </w:r>
    </w:p>
    <w:p>
      <w:pPr>
        <w:pStyle w:val="Normal"/>
        <w:spacing w:before="80" w:after="0"/>
        <w:rPr/>
      </w:pPr>
      <w:r>
        <w:rPr/>
      </w:r>
    </w:p>
    <w:p>
      <w:pPr>
        <w:pStyle w:val="Normal"/>
        <w:spacing w:before="80" w:after="120"/>
        <w:rPr/>
      </w:pPr>
      <w:r>
        <w:rPr>
          <w:rFonts w:eastAsia="Arial" w:cs="Arial"/>
          <w:color w:val="333333"/>
          <w:sz w:val="22"/>
          <w:szCs w:val="22"/>
        </w:rPr>
        <w:t>What it doesn't change: the need for subject matter expert review, the need for instructional design judgment about what to include and how to sequence it, and the need for a human to catch errors before content reaches learners.</w:t>
      </w:r>
    </w:p>
    <w:p>
      <w:pPr>
        <w:pStyle w:val="Normal"/>
        <w:spacing w:before="80" w:after="0"/>
        <w:rPr/>
      </w:pPr>
      <w:r>
        <w:rPr/>
      </w:r>
    </w:p>
    <w:p>
      <w:pPr>
        <w:pStyle w:val="Heading3"/>
        <w:spacing w:before="240" w:after="100"/>
        <w:rPr/>
      </w:pPr>
      <w:r>
        <w:rPr>
          <w:rFonts w:eastAsia="Arial" w:cs="Arial" w:ascii="Arial" w:hAnsi="Arial"/>
          <w:b/>
          <w:bCs/>
          <w:color w:val="1B3A5C"/>
          <w:sz w:val="22"/>
          <w:szCs w:val="22"/>
        </w:rPr>
        <w:t>Quiz and assessment generation</w:t>
      </w:r>
    </w:p>
    <w:p>
      <w:pPr>
        <w:pStyle w:val="Normal"/>
        <w:spacing w:before="80" w:after="120"/>
        <w:rPr/>
      </w:pPr>
      <w:r>
        <w:rPr>
          <w:rFonts w:eastAsia="Arial" w:cs="Arial"/>
          <w:color w:val="333333"/>
          <w:sz w:val="22"/>
          <w:szCs w:val="22"/>
        </w:rPr>
        <w:t>AI is particularly strong at generating assessment questions at volume. Give it a content source, a level, and a question type, and it will produce a large question bank quickly. This is one of the highest-value AI applications for instructional designers because manually writing high-quality quiz items is time-consuming and question banks are consistently undersized in practice.</w:t>
      </w:r>
    </w:p>
    <w:p>
      <w:pPr>
        <w:pStyle w:val="Normal"/>
        <w:spacing w:before="80" w:after="0"/>
        <w:rPr/>
      </w:pPr>
      <w:r>
        <w:rPr/>
      </w:r>
    </w:p>
    <w:p>
      <w:pPr>
        <w:pStyle w:val="Normal"/>
        <w:spacing w:before="80" w:after="120"/>
        <w:rPr/>
      </w:pPr>
      <w:r>
        <w:rPr>
          <w:rFonts w:eastAsia="Arial" w:cs="Arial"/>
          <w:color w:val="333333"/>
          <w:sz w:val="22"/>
          <w:szCs w:val="22"/>
        </w:rPr>
        <w:t>Most major authoring platforms (Articulate Storyline, Rise, Adobe Captivate, iSpring) now include AI-assisted quiz generation. Questions can also be generated via general-purpose AI tools and imported in standard formats (GIFT for Moodle, XML for most LMS platforms).</w:t>
      </w:r>
    </w:p>
    <w:p>
      <w:pPr>
        <w:pStyle w:val="Normal"/>
        <w:spacing w:before="80" w:after="0"/>
        <w:rPr/>
      </w:pPr>
      <w:r>
        <w:rPr/>
      </w:r>
    </w:p>
    <w:p>
      <w:pPr>
        <w:pStyle w:val="Heading3"/>
        <w:spacing w:before="240" w:after="100"/>
        <w:rPr/>
      </w:pPr>
      <w:r>
        <w:rPr>
          <w:rFonts w:eastAsia="Arial" w:cs="Arial" w:ascii="Arial" w:hAnsi="Arial"/>
          <w:b/>
          <w:bCs/>
          <w:color w:val="1B3A5C"/>
          <w:sz w:val="22"/>
          <w:szCs w:val="22"/>
        </w:rPr>
        <w:t>AI video and avatar tools</w:t>
      </w:r>
    </w:p>
    <w:p>
      <w:pPr>
        <w:pStyle w:val="Normal"/>
        <w:spacing w:before="80" w:after="120"/>
        <w:rPr/>
      </w:pPr>
      <w:r>
        <w:rPr>
          <w:rFonts w:eastAsia="Arial" w:cs="Arial"/>
          <w:color w:val="333333"/>
          <w:sz w:val="22"/>
          <w:szCs w:val="22"/>
        </w:rPr>
        <w:t>Tools like Synthesia, HeyGen, and D-ID allow L&amp;D teams to produce presenter-style video content using AI avatars and synthesised voice. The quality of these tools in 2026 is good enough for professional deployment in many contexts, though they remain best suited to informational content rather than emotionally nuanced or high-stakes communication.</w:t>
      </w:r>
    </w:p>
    <w:p>
      <w:pPr>
        <w:pStyle w:val="Normal"/>
        <w:spacing w:before="80" w:after="0"/>
        <w:rPr/>
      </w:pPr>
      <w:r>
        <w:rPr/>
      </w:r>
    </w:p>
    <w:p>
      <w:pPr>
        <w:pStyle w:val="Normal"/>
        <w:spacing w:before="80" w:after="120"/>
        <w:rPr/>
      </w:pPr>
      <w:r>
        <w:rPr>
          <w:rFonts w:eastAsia="Arial" w:cs="Arial"/>
          <w:color w:val="333333"/>
          <w:sz w:val="22"/>
          <w:szCs w:val="22"/>
        </w:rPr>
        <w:t>The economics are significant: a 5-minute video that previously required studio time, a presenter, a camera operator, and post-production can now be produced in an afternoon at a fraction of the cost. For multilingual rollouts, the same avatar can deliver content in multiple languages from a single translated script.</w:t>
      </w:r>
    </w:p>
    <w:p>
      <w:pPr>
        <w:pStyle w:val="Normal"/>
        <w:spacing w:before="80" w:after="0"/>
        <w:rPr/>
      </w:pPr>
      <w:r>
        <w:rPr/>
      </w:r>
    </w:p>
    <w:p>
      <w:pPr>
        <w:pStyle w:val="Heading3"/>
        <w:spacing w:before="240" w:after="100"/>
        <w:rPr/>
      </w:pPr>
      <w:r>
        <w:rPr>
          <w:rFonts w:eastAsia="Arial" w:cs="Arial" w:ascii="Arial" w:hAnsi="Arial"/>
          <w:b/>
          <w:bCs/>
          <w:color w:val="1B3A5C"/>
          <w:sz w:val="22"/>
          <w:szCs w:val="22"/>
        </w:rPr>
        <w:t>Voiceover and audio</w:t>
      </w:r>
    </w:p>
    <w:p>
      <w:pPr>
        <w:pStyle w:val="Normal"/>
        <w:spacing w:before="80" w:after="120"/>
        <w:rPr/>
      </w:pPr>
      <w:r>
        <w:rPr>
          <w:rFonts w:eastAsia="Arial" w:cs="Arial"/>
          <w:color w:val="333333"/>
          <w:sz w:val="22"/>
          <w:szCs w:val="22"/>
        </w:rPr>
        <w:t>AI voiceover (ElevenLabs, Microsoft Azure Neural TTS, and built-in tools in Synthesia and Articulate) has reached a quality level where it is indistinguishable from human narration in many contexts. It is cheaper, faster to update, and available in a wide range of languages and accents. For large-scale or frequently updated content, AI voiceover has largely displaced studio recording for non-premium content.</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The cost and time savings from AI content tools are real. The risk is that they make it easier to produce a lot of mediocre content quickly. Volume is not value. AI should accelerate production of well-designed content, not substitute for design thinking.</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2.2 AI in Learning Delivery</w:t>
      </w:r>
    </w:p>
    <w:p>
      <w:pPr>
        <w:pStyle w:val="Normal"/>
        <w:spacing w:before="80" w:after="0"/>
        <w:rPr/>
      </w:pPr>
      <w:r>
        <w:rPr/>
      </w:r>
    </w:p>
    <w:p>
      <w:pPr>
        <w:pStyle w:val="Heading3"/>
        <w:spacing w:before="240" w:after="100"/>
        <w:rPr/>
      </w:pPr>
      <w:r>
        <w:rPr>
          <w:rFonts w:eastAsia="Arial" w:cs="Arial" w:ascii="Arial" w:hAnsi="Arial"/>
          <w:b/>
          <w:bCs/>
          <w:color w:val="1B3A5C"/>
          <w:sz w:val="22"/>
          <w:szCs w:val="22"/>
        </w:rPr>
        <w:t>Personalisation and recommendation</w:t>
      </w:r>
    </w:p>
    <w:p>
      <w:pPr>
        <w:pStyle w:val="Normal"/>
        <w:spacing w:before="80" w:after="120"/>
        <w:rPr/>
      </w:pPr>
      <w:r>
        <w:rPr>
          <w:rFonts w:eastAsia="Arial" w:cs="Arial"/>
          <w:color w:val="333333"/>
          <w:sz w:val="22"/>
          <w:szCs w:val="22"/>
        </w:rPr>
        <w:t>LXPs and more sophisticated LMS platforms now use AI to recommend content to learners based on their role, skills profile, prior learning history, and stated goals. The quality of these recommendations varies significantly by platform and depends heavily on the richness of the underlying data. Platforms with sparse skills data or poorly tagged content catalogues produce weak recommendations regardless of the sophistication of the algorithm.</w:t>
      </w:r>
    </w:p>
    <w:p>
      <w:pPr>
        <w:pStyle w:val="Normal"/>
        <w:spacing w:before="80" w:after="0"/>
        <w:rPr/>
      </w:pPr>
      <w:r>
        <w:rPr/>
      </w:r>
    </w:p>
    <w:p>
      <w:pPr>
        <w:pStyle w:val="Normal"/>
        <w:spacing w:before="80" w:after="120"/>
        <w:rPr/>
      </w:pPr>
      <w:r>
        <w:rPr>
          <w:rFonts w:eastAsia="Arial" w:cs="Arial"/>
          <w:color w:val="333333"/>
          <w:sz w:val="22"/>
          <w:szCs w:val="22"/>
        </w:rPr>
        <w:t>For L&amp;D teams, the practical implication is that content tagging and metadata quality matter more than they used to. An AI recommendation engine is only as useful as the data it has to work with.</w:t>
      </w:r>
    </w:p>
    <w:p>
      <w:pPr>
        <w:pStyle w:val="Normal"/>
        <w:spacing w:before="80" w:after="0"/>
        <w:rPr/>
      </w:pPr>
      <w:r>
        <w:rPr/>
      </w:r>
    </w:p>
    <w:p>
      <w:pPr>
        <w:pStyle w:val="Heading3"/>
        <w:spacing w:before="240" w:after="100"/>
        <w:rPr/>
      </w:pPr>
      <w:r>
        <w:rPr>
          <w:rFonts w:eastAsia="Arial" w:cs="Arial" w:ascii="Arial" w:hAnsi="Arial"/>
          <w:b/>
          <w:bCs/>
          <w:color w:val="1B3A5C"/>
          <w:sz w:val="22"/>
          <w:szCs w:val="22"/>
        </w:rPr>
        <w:t>Adaptive learning</w:t>
      </w:r>
    </w:p>
    <w:p>
      <w:pPr>
        <w:pStyle w:val="Normal"/>
        <w:spacing w:before="80" w:after="120"/>
        <w:rPr/>
      </w:pPr>
      <w:r>
        <w:rPr>
          <w:rFonts w:eastAsia="Arial" w:cs="Arial"/>
          <w:color w:val="333333"/>
          <w:sz w:val="22"/>
          <w:szCs w:val="22"/>
        </w:rPr>
        <w:t>True adaptive learning, where the system adjusts content, sequencing, and difficulty in real time based on individual learner performance, remains more common in vendor roadmaps than in production deployments. The exceptions are specific high-stakes domains (medical education, language learning, standardised test preparation) where the investment in adaptive engine development is justified by the volume of users and the value of the outcome.</w:t>
      </w:r>
    </w:p>
    <w:p>
      <w:pPr>
        <w:pStyle w:val="Normal"/>
        <w:spacing w:before="80" w:after="0"/>
        <w:rPr/>
      </w:pPr>
      <w:r>
        <w:rPr/>
      </w:r>
    </w:p>
    <w:p>
      <w:pPr>
        <w:pStyle w:val="Normal"/>
        <w:spacing w:before="80" w:after="120"/>
        <w:rPr/>
      </w:pPr>
      <w:r>
        <w:rPr>
          <w:rFonts w:eastAsia="Arial" w:cs="Arial"/>
          <w:color w:val="333333"/>
          <w:sz w:val="22"/>
          <w:szCs w:val="22"/>
        </w:rPr>
        <w:t>For most corporate L&amp;D contexts, the more practical version of adaptivity is conditional content release: if a learner scores below a threshold on a diagnostic quiz, they are directed to foundational content before proceeding. This can be implemented in most LMS platforms without specialised adaptive technology.</w:t>
      </w:r>
    </w:p>
    <w:p>
      <w:pPr>
        <w:pStyle w:val="Normal"/>
        <w:spacing w:before="80" w:after="0"/>
        <w:rPr/>
      </w:pPr>
      <w:r>
        <w:rPr/>
      </w:r>
    </w:p>
    <w:p>
      <w:pPr>
        <w:pStyle w:val="Heading3"/>
        <w:spacing w:before="240" w:after="100"/>
        <w:rPr/>
      </w:pPr>
      <w:r>
        <w:rPr>
          <w:rFonts w:eastAsia="Arial" w:cs="Arial" w:ascii="Arial" w:hAnsi="Arial"/>
          <w:b/>
          <w:bCs/>
          <w:color w:val="1B3A5C"/>
          <w:sz w:val="22"/>
          <w:szCs w:val="22"/>
        </w:rPr>
        <w:t>AI tutors and conversational learning</w:t>
      </w:r>
    </w:p>
    <w:p>
      <w:pPr>
        <w:pStyle w:val="Normal"/>
        <w:spacing w:before="80" w:after="120"/>
        <w:rPr/>
      </w:pPr>
      <w:r>
        <w:rPr>
          <w:rFonts w:eastAsia="Arial" w:cs="Arial"/>
          <w:color w:val="333333"/>
          <w:sz w:val="22"/>
          <w:szCs w:val="22"/>
        </w:rPr>
        <w:t>AI-powered conversational tutors, built on large language models and deployed as chatbots within learning platforms, are an emerging and genuinely interesting category. At their best, they allow learners to ask questions, receive explanations, work through problems, and get feedback in natural language, at any time and at their own pace.</w:t>
      </w:r>
    </w:p>
    <w:p>
      <w:pPr>
        <w:pStyle w:val="Normal"/>
        <w:spacing w:before="80" w:after="0"/>
        <w:rPr/>
      </w:pPr>
      <w:r>
        <w:rPr/>
      </w:r>
    </w:p>
    <w:p>
      <w:pPr>
        <w:pStyle w:val="Normal"/>
        <w:spacing w:before="80" w:after="120"/>
        <w:rPr/>
      </w:pPr>
      <w:r>
        <w:rPr>
          <w:rFonts w:eastAsia="Arial" w:cs="Arial"/>
          <w:color w:val="333333"/>
          <w:sz w:val="22"/>
          <w:szCs w:val="22"/>
        </w:rPr>
        <w:t>The limitations are real: AI tutors can produce confident-sounding incorrect explanations, they lack the pedagogical relationship of a human tutor, and they require careful prompt engineering and guardrails to stay on topic and on curriculum. The strongest deployments use AI tutors as a first-line support resource for common questions, with human escalation pathways for complex or high-stakes learning needs.</w:t>
      </w:r>
    </w:p>
    <w:p>
      <w:pPr>
        <w:pStyle w:val="Normal"/>
        <w:spacing w:before="100" w:after="0"/>
        <w:rPr/>
      </w:pPr>
      <w:r>
        <w:rPr/>
      </w:r>
    </w:p>
    <w:p>
      <w:pPr>
        <w:pStyle w:val="Heading2"/>
        <w:spacing w:before="320" w:after="120"/>
        <w:rPr/>
      </w:pPr>
      <w:r>
        <w:rPr>
          <w:rFonts w:eastAsia="Arial" w:cs="Arial" w:ascii="Arial" w:hAnsi="Arial"/>
          <w:b/>
          <w:bCs/>
          <w:color w:val="0D7C8A"/>
          <w:sz w:val="26"/>
          <w:szCs w:val="26"/>
        </w:rPr>
        <w:t>2.3 AI in Assessment and Feedback</w:t>
      </w:r>
    </w:p>
    <w:p>
      <w:pPr>
        <w:pStyle w:val="Normal"/>
        <w:spacing w:before="80" w:after="0"/>
        <w:rPr/>
      </w:pPr>
      <w:r>
        <w:rPr/>
      </w:r>
    </w:p>
    <w:p>
      <w:pPr>
        <w:pStyle w:val="Heading3"/>
        <w:spacing w:before="240" w:after="100"/>
        <w:rPr/>
      </w:pPr>
      <w:r>
        <w:rPr>
          <w:rFonts w:eastAsia="Arial" w:cs="Arial" w:ascii="Arial" w:hAnsi="Arial"/>
          <w:b/>
          <w:bCs/>
          <w:color w:val="1B3A5C"/>
          <w:sz w:val="22"/>
          <w:szCs w:val="22"/>
        </w:rPr>
        <w:t>Automated feedback on written work</w:t>
      </w:r>
    </w:p>
    <w:p>
      <w:pPr>
        <w:pStyle w:val="Normal"/>
        <w:spacing w:before="80" w:after="120"/>
        <w:rPr/>
      </w:pPr>
      <w:r>
        <w:rPr>
          <w:rFonts w:eastAsia="Arial" w:cs="Arial"/>
          <w:color w:val="333333"/>
          <w:sz w:val="22"/>
          <w:szCs w:val="22"/>
        </w:rPr>
        <w:t>AI can now produce detailed, constructive feedback on written assignments at a quality that is useful, if not equivalent to expert human feedback. Tools integrated into assessment platforms (Turnitin, some LMS assignment tools) or used alongside them via API can analyse structure, argument quality, evidence use, and writing conventions.</w:t>
      </w:r>
    </w:p>
    <w:p>
      <w:pPr>
        <w:pStyle w:val="Normal"/>
        <w:spacing w:before="80" w:after="0"/>
        <w:rPr/>
      </w:pPr>
      <w:r>
        <w:rPr/>
      </w:r>
    </w:p>
    <w:p>
      <w:pPr>
        <w:pStyle w:val="Normal"/>
        <w:spacing w:before="80" w:after="120"/>
        <w:rPr/>
      </w:pPr>
      <w:r>
        <w:rPr>
          <w:rFonts w:eastAsia="Arial" w:cs="Arial"/>
          <w:color w:val="333333"/>
          <w:sz w:val="22"/>
          <w:szCs w:val="22"/>
        </w:rPr>
        <w:t>The appropriate use case is formative feedback: helping learners improve their work before final submission, or providing immediate feedback on practice tasks. Using AI for summative assessment of written work without human review remains professionally and academically risky.</w:t>
      </w:r>
    </w:p>
    <w:p>
      <w:pPr>
        <w:pStyle w:val="Normal"/>
        <w:spacing w:before="80" w:after="0"/>
        <w:rPr/>
      </w:pPr>
      <w:r>
        <w:rPr/>
      </w:r>
    </w:p>
    <w:p>
      <w:pPr>
        <w:pStyle w:val="Heading3"/>
        <w:spacing w:before="240" w:after="100"/>
        <w:rPr/>
      </w:pPr>
      <w:r>
        <w:rPr>
          <w:rFonts w:eastAsia="Arial" w:cs="Arial" w:ascii="Arial" w:hAnsi="Arial"/>
          <w:b/>
          <w:bCs/>
          <w:color w:val="1B3A5C"/>
          <w:sz w:val="22"/>
          <w:szCs w:val="22"/>
        </w:rPr>
        <w:t>AI detection</w:t>
      </w:r>
    </w:p>
    <w:p>
      <w:pPr>
        <w:pStyle w:val="Normal"/>
        <w:spacing w:before="80" w:after="120"/>
        <w:rPr/>
      </w:pPr>
      <w:r>
        <w:rPr>
          <w:rFonts w:eastAsia="Arial" w:cs="Arial"/>
          <w:color w:val="333333"/>
          <w:sz w:val="22"/>
          <w:szCs w:val="22"/>
        </w:rPr>
        <w:t>AI writing detection tools (Turnitin AI Detection, GPTZero, Copyleaks) are part of the assessment integrity toolkit in 2026. Their accuracy has improved but remains imperfect: false positives occur, and sophisticated paraphrasing or human editing of AI output can evade detection. These tools are best understood as one signal in a broader assessment integrity approach, not a definitive judgement.</w:t>
      </w:r>
    </w:p>
    <w:p>
      <w:pPr>
        <w:pStyle w:val="Normal"/>
        <w:spacing w:before="80" w:after="0"/>
        <w:rPr/>
      </w:pPr>
      <w:r>
        <w:rPr/>
      </w:r>
    </w:p>
    <w:p>
      <w:pPr>
        <w:pStyle w:val="Normal"/>
        <w:spacing w:before="80" w:after="120"/>
        <w:rPr/>
      </w:pPr>
      <w:r>
        <w:rPr>
          <w:rFonts w:eastAsia="Arial" w:cs="Arial"/>
          <w:color w:val="333333"/>
          <w:sz w:val="22"/>
          <w:szCs w:val="22"/>
        </w:rPr>
        <w:t>The more durable response to AI in assessment is assessment redesign: tasks that require contextual knowledge, personal reflection, verifiable process, or live performance that AI cannot replicate.</w:t>
      </w:r>
    </w:p>
    <w:p>
      <w:pPr>
        <w:pStyle w:val="Normal"/>
        <w:spacing w:before="80" w:after="0"/>
        <w:rPr/>
      </w:pPr>
      <w:r>
        <w:rPr/>
      </w:r>
    </w:p>
    <w:p>
      <w:pPr>
        <w:pStyle w:val="Heading3"/>
        <w:spacing w:before="240" w:after="100"/>
        <w:rPr/>
      </w:pPr>
      <w:r>
        <w:rPr>
          <w:rFonts w:eastAsia="Arial" w:cs="Arial" w:ascii="Arial" w:hAnsi="Arial"/>
          <w:b/>
          <w:bCs/>
          <w:color w:val="1B3A5C"/>
          <w:sz w:val="22"/>
          <w:szCs w:val="22"/>
        </w:rPr>
        <w:t>Analytics and learning insights</w:t>
      </w:r>
    </w:p>
    <w:p>
      <w:pPr>
        <w:pStyle w:val="Normal"/>
        <w:spacing w:before="80" w:after="120"/>
        <w:rPr/>
      </w:pPr>
      <w:r>
        <w:rPr>
          <w:rFonts w:eastAsia="Arial" w:cs="Arial"/>
          <w:color w:val="333333"/>
          <w:sz w:val="22"/>
          <w:szCs w:val="22"/>
        </w:rPr>
        <w:t>AI-powered analytics layers on top of LMS and LRS data can identify patterns that manual reporting misses: learners at risk of non-completion, content sections with unusually high dropout or failure rates, correlations between learning activity and performance outcomes. The challenge is translating these insights into action, which requires both the analytical output and an L&amp;D team with the capacity and mandate to respond to it.</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3. Interactive Learning Experiences</w:t>
      </w:r>
    </w:p>
    <w:p>
      <w:pPr>
        <w:pStyle w:val="Normal"/>
        <w:spacing w:before="80" w:after="120"/>
        <w:rPr/>
      </w:pPr>
      <w:r>
        <w:rPr>
          <w:rFonts w:eastAsia="Arial" w:cs="Arial"/>
          <w:color w:val="333333"/>
          <w:sz w:val="22"/>
          <w:szCs w:val="22"/>
        </w:rPr>
        <w:t>Interactive learning experiences are those that require learners to do something, not just consume content. The evidence for the effectiveness of active learning over passive content delivery is robust and has been for decades. What has changed is the range of technologies available to create interactive experiences, and the cost of doing so at scale.</w:t>
      </w:r>
    </w:p>
    <w:p>
      <w:pPr>
        <w:pStyle w:val="Normal"/>
        <w:spacing w:before="100" w:after="0"/>
        <w:rPr/>
      </w:pPr>
      <w:r>
        <w:rPr/>
      </w:r>
    </w:p>
    <w:p>
      <w:pPr>
        <w:pStyle w:val="Heading2"/>
        <w:spacing w:before="320" w:after="120"/>
        <w:rPr/>
      </w:pPr>
      <w:r>
        <w:rPr>
          <w:rFonts w:eastAsia="Arial" w:cs="Arial" w:ascii="Arial" w:hAnsi="Arial"/>
          <w:b/>
          <w:bCs/>
          <w:color w:val="0D7C8A"/>
          <w:sz w:val="26"/>
          <w:szCs w:val="26"/>
        </w:rPr>
        <w:t>3.1 The Interactivity Spectrum</w:t>
      </w:r>
    </w:p>
    <w:p>
      <w:pPr>
        <w:pStyle w:val="Normal"/>
        <w:spacing w:before="80" w:after="120"/>
        <w:rPr/>
      </w:pPr>
      <w:r>
        <w:rPr>
          <w:rFonts w:eastAsia="Arial" w:cs="Arial"/>
          <w:color w:val="333333"/>
          <w:sz w:val="22"/>
          <w:szCs w:val="22"/>
        </w:rPr>
        <w:t>Not all interactivity is equal. A click-to-reveal interaction has learners physically engaged but cognitively passive. A branching scenario requiring judgment has learners cognitively active. L&amp;D professionals need to distinguish between interaction that creates engagement and interaction that creates learning.</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Type</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Cognitive Demand and Best Use Case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Navigation interactions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Click-to-reveal, tabs, accordions, hotspots. Low cognitive demand. Useful for organising information but limited learning value on their own.</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Knowledge checks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Multiple choice, true/false, matching. Moderate cognitive demand. Effective for retrieval practice when well-designed. Often over-relied upon as the only interactive element.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Branching scenarios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Decision-point scenarios with consequences. High cognitive demand. Excellent for judgment, interpersonal skills, and procedural decision-making. Expensive to build but high ROI for the right content.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Simulations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Software simulations, process walkthroughs, system practice environments. Essential for application training where practice in the real system is impractical or risky.</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Case studies and problem-based learning</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Learners work through a realistic problem with multiple dimensions and no single correct answer. High cognitive demand, excellent for complex professional skills.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Games and gamified experiences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Points, levels, challenges, leaderboards, or full game mechanics layered onto learning content. Engagement benefit is real; learning benefit depends heavily on design. Most effective when game mechanics reinforce the learning objective rather than sit alongside it.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Extended Reality (XR)</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Virtual reality (VR), augmented reality (AR), and mixed reality. High fidelity practice for physical skills, safety-critical procedures, or rare high-stakes situations. Cost is falling but still significant. Best justified for high-risk, high-repetition training needs.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AI-powered conversation practice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Role-play simulations with an AI character: sales conversations, difficult performance discussions, customer service scenarios. An emerging category with strong potential for interpersonal skills practice at scale.</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3.2 Branching Scenarios: The High-Value Case</w:t>
      </w:r>
    </w:p>
    <w:p>
      <w:pPr>
        <w:pStyle w:val="Normal"/>
        <w:spacing w:before="80" w:after="120"/>
        <w:rPr/>
      </w:pPr>
      <w:r>
        <w:rPr>
          <w:rFonts w:eastAsia="Arial" w:cs="Arial"/>
          <w:color w:val="333333"/>
          <w:sz w:val="22"/>
          <w:szCs w:val="22"/>
        </w:rPr>
        <w:t>Branching scenarios are consistently the most effective interactive format for developing judgment, decision-making, and interpersonal skills. They work because they put learners in a realistic situation, require a choice, show consequences, and allow iteration. This mirrors how expertise is actually built in professional contexts.</w:t>
      </w:r>
    </w:p>
    <w:p>
      <w:pPr>
        <w:pStyle w:val="Normal"/>
        <w:spacing w:before="80" w:after="0"/>
        <w:rPr/>
      </w:pPr>
      <w:r>
        <w:rPr/>
      </w:r>
    </w:p>
    <w:p>
      <w:pPr>
        <w:pStyle w:val="Normal"/>
        <w:spacing w:before="80" w:after="120"/>
        <w:rPr/>
      </w:pPr>
      <w:r>
        <w:rPr>
          <w:rFonts w:eastAsia="Arial" w:cs="Arial"/>
          <w:color w:val="333333"/>
          <w:sz w:val="22"/>
          <w:szCs w:val="22"/>
        </w:rPr>
        <w:t>They are also one of the most time-consuming and expensive formats to build well. A high-quality branching scenario requires: a realistic and relevant situation, meaningful choices (not an obvious right answer and two absurd alternatives), consequences that are honest about trade-offs, and feedback that explains the reasoning rather than just indicating correct or incorrect.</w:t>
      </w:r>
    </w:p>
    <w:p>
      <w:pPr>
        <w:pStyle w:val="Normal"/>
        <w:spacing w:before="80" w:after="0"/>
        <w:rPr/>
      </w:pPr>
      <w:r>
        <w:rPr/>
      </w:r>
    </w:p>
    <w:p>
      <w:pPr>
        <w:pStyle w:val="Normal"/>
        <w:spacing w:before="80" w:after="120"/>
        <w:rPr/>
      </w:pPr>
      <w:r>
        <w:rPr>
          <w:rFonts w:eastAsia="Arial" w:cs="Arial"/>
          <w:color w:val="333333"/>
          <w:sz w:val="22"/>
          <w:szCs w:val="22"/>
        </w:rPr>
        <w:t>AI has improved the economics of scenario development. Script generation, dialogue writing, and consequence branching can all be accelerated with AI tools. The judgment about what makes a scenario realistic, meaningful, and honest still requires an experienced instructional designer.</w:t>
      </w:r>
    </w:p>
    <w:p>
      <w:pPr>
        <w:pStyle w:val="Normal"/>
        <w:spacing w:before="80" w:after="0"/>
        <w:rPr/>
      </w:pPr>
      <w:r>
        <w:rPr/>
      </w:r>
    </w:p>
    <w:p>
      <w:pPr>
        <w:pStyle w:val="Normal"/>
        <w:spacing w:before="80" w:after="120"/>
        <w:rPr/>
      </w:pPr>
      <w:r>
        <w:rPr>
          <w:rFonts w:eastAsia="Arial" w:cs="Arial"/>
          <w:color w:val="333333"/>
          <w:sz w:val="22"/>
          <w:szCs w:val="22"/>
        </w:rPr>
        <w:t>Tools for building branching scenarios: Articulate Storyline, Twine (for prototyping), Lectora, Adobe Captivate, H5P Branching Scenario, and specialist platforms like Mursion (for live AI-character roleplay) and Storylane.</w:t>
      </w:r>
    </w:p>
    <w:p>
      <w:pPr>
        <w:pStyle w:val="Normal"/>
        <w:spacing w:before="100" w:after="0"/>
        <w:rPr/>
      </w:pPr>
      <w:r>
        <w:rPr/>
      </w:r>
    </w:p>
    <w:p>
      <w:pPr>
        <w:pStyle w:val="Heading2"/>
        <w:spacing w:before="320" w:after="120"/>
        <w:rPr/>
      </w:pPr>
      <w:r>
        <w:rPr>
          <w:rFonts w:eastAsia="Arial" w:cs="Arial" w:ascii="Arial" w:hAnsi="Arial"/>
          <w:b/>
          <w:bCs/>
          <w:color w:val="0D7C8A"/>
          <w:sz w:val="26"/>
          <w:szCs w:val="26"/>
        </w:rPr>
        <w:t>3.3 Simulations</w:t>
      </w:r>
    </w:p>
    <w:p>
      <w:pPr>
        <w:pStyle w:val="Heading3"/>
        <w:spacing w:before="240" w:after="100"/>
        <w:rPr/>
      </w:pPr>
      <w:r>
        <w:rPr>
          <w:rFonts w:eastAsia="Arial" w:cs="Arial" w:ascii="Arial" w:hAnsi="Arial"/>
          <w:b/>
          <w:bCs/>
          <w:color w:val="1B3A5C"/>
          <w:sz w:val="22"/>
          <w:szCs w:val="22"/>
        </w:rPr>
        <w:t>Software simulations</w:t>
      </w:r>
    </w:p>
    <w:p>
      <w:pPr>
        <w:pStyle w:val="Normal"/>
        <w:spacing w:before="80" w:after="120"/>
        <w:rPr/>
      </w:pPr>
      <w:r>
        <w:rPr>
          <w:rFonts w:eastAsia="Arial" w:cs="Arial"/>
          <w:color w:val="333333"/>
          <w:sz w:val="22"/>
          <w:szCs w:val="22"/>
        </w:rPr>
        <w:t>For training on digital systems, software simulations (show me, try me, test me modes) remain one of the most effective formats available. Tools like Adobe Captivate, Articulate Storyline, and iSpring all support screen capture-based simulation with varying levels of interactivity. Learners practice in a safe environment that mirrors the real system without risk of data errors or system damage.</w:t>
      </w:r>
    </w:p>
    <w:p>
      <w:pPr>
        <w:pStyle w:val="Normal"/>
        <w:spacing w:before="80" w:after="0"/>
        <w:rPr/>
      </w:pPr>
      <w:r>
        <w:rPr/>
      </w:r>
    </w:p>
    <w:p>
      <w:pPr>
        <w:pStyle w:val="Normal"/>
        <w:spacing w:before="80" w:after="120"/>
        <w:rPr/>
      </w:pPr>
      <w:r>
        <w:rPr>
          <w:rFonts w:eastAsia="Arial" w:cs="Arial"/>
          <w:color w:val="333333"/>
          <w:sz w:val="22"/>
          <w:szCs w:val="22"/>
        </w:rPr>
        <w:t>The gap between a well-designed software simulation and a poorly designed one is significant. Common problems: too much hand-holding in try mode, no error feedback, and simulations that don't reflect the actual version of the software learners will use. Build simulations close to go-live and plan for updates when the software changes.</w:t>
      </w:r>
    </w:p>
    <w:p>
      <w:pPr>
        <w:pStyle w:val="Normal"/>
        <w:spacing w:before="80" w:after="0"/>
        <w:rPr/>
      </w:pPr>
      <w:r>
        <w:rPr/>
      </w:r>
    </w:p>
    <w:p>
      <w:pPr>
        <w:pStyle w:val="Heading3"/>
        <w:spacing w:before="240" w:after="100"/>
        <w:rPr/>
      </w:pPr>
      <w:r>
        <w:rPr>
          <w:rFonts w:eastAsia="Arial" w:cs="Arial" w:ascii="Arial" w:hAnsi="Arial"/>
          <w:b/>
          <w:bCs/>
          <w:color w:val="1B3A5C"/>
          <w:sz w:val="22"/>
          <w:szCs w:val="22"/>
        </w:rPr>
        <w:t>Process and procedure simulations</w:t>
      </w:r>
    </w:p>
    <w:p>
      <w:pPr>
        <w:pStyle w:val="Normal"/>
        <w:spacing w:before="80" w:after="120"/>
        <w:rPr/>
      </w:pPr>
      <w:r>
        <w:rPr>
          <w:rFonts w:eastAsia="Arial" w:cs="Arial"/>
          <w:color w:val="333333"/>
          <w:sz w:val="22"/>
          <w:szCs w:val="22"/>
        </w:rPr>
        <w:t>For physical or procedural tasks, video-based simulations, interactive diagrams, and AR overlays can provide guided practice. The fidelity required depends on the stakes: a simulation for a customer service script needs less fidelity than one for a safety-critical procedure.</w:t>
      </w:r>
    </w:p>
    <w:p>
      <w:pPr>
        <w:pStyle w:val="Normal"/>
        <w:spacing w:before="80" w:after="0"/>
        <w:rPr/>
      </w:pPr>
      <w:r>
        <w:rPr/>
      </w:r>
    </w:p>
    <w:p>
      <w:pPr>
        <w:pStyle w:val="Heading3"/>
        <w:spacing w:before="240" w:after="100"/>
        <w:rPr/>
      </w:pPr>
      <w:r>
        <w:rPr>
          <w:rFonts w:eastAsia="Arial" w:cs="Arial" w:ascii="Arial" w:hAnsi="Arial"/>
          <w:b/>
          <w:bCs/>
          <w:color w:val="1B3A5C"/>
          <w:sz w:val="22"/>
          <w:szCs w:val="22"/>
        </w:rPr>
        <w:t>Extended Reality (XR)</w:t>
      </w:r>
    </w:p>
    <w:p>
      <w:pPr>
        <w:pStyle w:val="Normal"/>
        <w:spacing w:before="80" w:after="120"/>
        <w:rPr/>
      </w:pPr>
      <w:r>
        <w:rPr>
          <w:rFonts w:eastAsia="Arial" w:cs="Arial"/>
          <w:color w:val="333333"/>
          <w:sz w:val="22"/>
          <w:szCs w:val="22"/>
        </w:rPr>
        <w:t>VR training has moved from pilot project to production deployment in a number of high-value use cases: safety induction, emergency response, equipment operation, and high-stakes interpersonal skill practice (surgical training, police de-escalation, first responder scenarios). The hardware barrier has reduced with standalone headsets (Meta Quest series), and the content creation barrier has reduced with platforms like Strivr, Virti, and Mursion.</w:t>
      </w:r>
    </w:p>
    <w:p>
      <w:pPr>
        <w:pStyle w:val="Normal"/>
        <w:spacing w:before="80" w:after="0"/>
        <w:rPr/>
      </w:pPr>
      <w:r>
        <w:rPr/>
      </w:r>
    </w:p>
    <w:p>
      <w:pPr>
        <w:pStyle w:val="Normal"/>
        <w:spacing w:before="80" w:after="120"/>
        <w:rPr/>
      </w:pPr>
      <w:r>
        <w:rPr>
          <w:rFonts w:eastAsia="Arial" w:cs="Arial"/>
          <w:color w:val="333333"/>
          <w:sz w:val="22"/>
          <w:szCs w:val="22"/>
        </w:rPr>
        <w:t>The honest assessment for most L&amp;D teams: XR is justified when the learning objective requires physical presence or embodied experience that no other format can provide, the target audience is large enough to amortise the development cost, and the organisation has the infrastructure to deploy and support the hardware. For most corporate training needs, well-designed scenarios and simulations in standard authoring tools are more cost-effective.</w:t>
      </w:r>
    </w:p>
    <w:p>
      <w:pPr>
        <w:pStyle w:val="Normal"/>
        <w:spacing w:before="100" w:after="0"/>
        <w:rPr/>
      </w:pPr>
      <w:r>
        <w:rPr/>
      </w:r>
    </w:p>
    <w:p>
      <w:pPr>
        <w:pStyle w:val="Heading2"/>
        <w:spacing w:before="320" w:after="120"/>
        <w:rPr/>
      </w:pPr>
      <w:r>
        <w:rPr>
          <w:rFonts w:eastAsia="Arial" w:cs="Arial" w:ascii="Arial" w:hAnsi="Arial"/>
          <w:b/>
          <w:bCs/>
          <w:color w:val="0D7C8A"/>
          <w:sz w:val="26"/>
          <w:szCs w:val="26"/>
        </w:rPr>
        <w:t>3.4 AI-Powered Conversation Practice</w:t>
      </w:r>
    </w:p>
    <w:p>
      <w:pPr>
        <w:pStyle w:val="Normal"/>
        <w:spacing w:before="80" w:after="120"/>
        <w:rPr/>
      </w:pPr>
      <w:r>
        <w:rPr>
          <w:rFonts w:eastAsia="Arial" w:cs="Arial"/>
          <w:color w:val="333333"/>
          <w:sz w:val="22"/>
          <w:szCs w:val="22"/>
        </w:rPr>
        <w:t>One of the most genuinely new interactive formats in 2026 is AI-character roleplay for interpersonal skills practice. Platforms like Mursion, Retorio, Second Nature, and emerging LMS-integrated tools allow learners to practice sales conversations, difficult management discussions, or customer service interactions with an AI character that responds dynamically.</w:t>
      </w:r>
    </w:p>
    <w:p>
      <w:pPr>
        <w:pStyle w:val="Normal"/>
        <w:spacing w:before="80" w:after="0"/>
        <w:rPr/>
      </w:pPr>
      <w:r>
        <w:rPr/>
      </w:r>
    </w:p>
    <w:p>
      <w:pPr>
        <w:pStyle w:val="Normal"/>
        <w:spacing w:before="80" w:after="120"/>
        <w:rPr/>
      </w:pPr>
      <w:r>
        <w:rPr>
          <w:rFonts w:eastAsia="Arial" w:cs="Arial"/>
          <w:color w:val="333333"/>
          <w:sz w:val="22"/>
          <w:szCs w:val="22"/>
        </w:rPr>
        <w:t>The value proposition is scale: human roleplay with a coach or peer is highly effective but expensive and logistically constrained. AI roleplay can be available on demand, to any number of learners simultaneously, with consistent scenarios and measurable outcomes.</w:t>
      </w:r>
    </w:p>
    <w:p>
      <w:pPr>
        <w:pStyle w:val="Normal"/>
        <w:spacing w:before="80" w:after="0"/>
        <w:rPr/>
      </w:pPr>
      <w:r>
        <w:rPr/>
      </w:r>
    </w:p>
    <w:p>
      <w:pPr>
        <w:pStyle w:val="Normal"/>
        <w:spacing w:before="80" w:after="120"/>
        <w:rPr/>
      </w:pPr>
      <w:r>
        <w:rPr>
          <w:rFonts w:eastAsia="Arial" w:cs="Arial"/>
          <w:color w:val="333333"/>
          <w:sz w:val="22"/>
          <w:szCs w:val="22"/>
        </w:rPr>
        <w:t>The limitations are real: AI characters in 2026 are still noticeably not human in their responses, particularly for emotionally nuanced situations. They are best positioned as practice environments that build confidence and fluency before human interaction, not replacements for it.</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The highest-value interactive experiences are those that require learners to make real decisions with real consequences in a safe environment. The technology should serve that design requirement. Start with what you want learners to be able to do, then choose the format.</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4. Choosing the Right Systems</w:t>
      </w:r>
    </w:p>
    <w:p>
      <w:pPr>
        <w:pStyle w:val="Normal"/>
        <w:spacing w:before="80" w:after="120"/>
        <w:rPr/>
      </w:pPr>
      <w:r>
        <w:rPr>
          <w:rFonts w:eastAsia="Arial" w:cs="Arial"/>
          <w:color w:val="333333"/>
          <w:sz w:val="22"/>
          <w:szCs w:val="22"/>
        </w:rPr>
        <w:t>Selecting learning technology is one of the highest-stakes decisions an L&amp;D team makes. The wrong choice is expensive to reverse, disruptive to learners and administrators, and can undermine confidence in the L&amp;D function for years. The right choice is not the most sophisticated system or the one with the best demo. It's the one that fits your organisation's needs, capability, and budget.</w:t>
      </w:r>
    </w:p>
    <w:p>
      <w:pPr>
        <w:pStyle w:val="Normal"/>
        <w:spacing w:before="100" w:after="0"/>
        <w:rPr/>
      </w:pPr>
      <w:r>
        <w:rPr/>
      </w:r>
    </w:p>
    <w:p>
      <w:pPr>
        <w:pStyle w:val="Heading2"/>
        <w:spacing w:before="320" w:after="120"/>
        <w:rPr/>
      </w:pPr>
      <w:r>
        <w:rPr>
          <w:rFonts w:eastAsia="Arial" w:cs="Arial" w:ascii="Arial" w:hAnsi="Arial"/>
          <w:b/>
          <w:bCs/>
          <w:color w:val="0D7C8A"/>
          <w:sz w:val="26"/>
          <w:szCs w:val="26"/>
        </w:rPr>
        <w:t>4.1 Start with Strategy, Not Technology</w:t>
      </w:r>
    </w:p>
    <w:p>
      <w:pPr>
        <w:pStyle w:val="Normal"/>
        <w:spacing w:before="80" w:after="120"/>
        <w:rPr/>
      </w:pPr>
      <w:r>
        <w:rPr>
          <w:rFonts w:eastAsia="Arial" w:cs="Arial"/>
          <w:color w:val="333333"/>
          <w:sz w:val="22"/>
          <w:szCs w:val="22"/>
        </w:rPr>
        <w:t>The most common mistake in learning technology selection is starting with the tool. Vendors are skilled at demonstrating features that look impressive without connecting them to your specific learning problems. Before evaluating any system, document:</w:t>
      </w:r>
    </w:p>
    <w:p>
      <w:pPr>
        <w:pStyle w:val="Normal"/>
        <w:spacing w:before="80" w:after="0"/>
        <w:rPr/>
      </w:pPr>
      <w:r>
        <w:rPr/>
      </w:r>
    </w:p>
    <w:p>
      <w:pPr>
        <w:pStyle w:val="ListParagraph"/>
        <w:numPr>
          <w:ilvl w:val="0"/>
          <w:numId w:val="1"/>
        </w:numPr>
        <w:spacing w:before="60" w:after="60"/>
        <w:rPr/>
      </w:pPr>
      <w:r>
        <w:rPr>
          <w:rFonts w:eastAsia="Arial" w:cs="Arial"/>
          <w:color w:val="333333"/>
          <w:sz w:val="22"/>
          <w:szCs w:val="22"/>
        </w:rPr>
        <w:t>What learning problem are you trying to solve? Be specific. 'We need an LMS' is not a problem. 'We have 800 staff in five countries who need to complete compliance training annually and we have no way to track who has done it' is a problem.</w:t>
      </w:r>
    </w:p>
    <w:p>
      <w:pPr>
        <w:pStyle w:val="ListParagraph"/>
        <w:numPr>
          <w:ilvl w:val="0"/>
          <w:numId w:val="1"/>
        </w:numPr>
        <w:spacing w:before="60" w:after="60"/>
        <w:rPr/>
      </w:pPr>
      <w:r>
        <w:rPr>
          <w:rFonts w:eastAsia="Arial" w:cs="Arial"/>
          <w:color w:val="333333"/>
          <w:sz w:val="22"/>
          <w:szCs w:val="22"/>
        </w:rPr>
        <w:t>Who are your learners and how do they access technology? Device types, bandwidth, digital literacy, and language requirements all constrain your options before you open a single vendor brochure.</w:t>
      </w:r>
    </w:p>
    <w:p>
      <w:pPr>
        <w:pStyle w:val="ListParagraph"/>
        <w:numPr>
          <w:ilvl w:val="0"/>
          <w:numId w:val="1"/>
        </w:numPr>
        <w:spacing w:before="60" w:after="60"/>
        <w:rPr/>
      </w:pPr>
      <w:r>
        <w:rPr>
          <w:rFonts w:eastAsia="Arial" w:cs="Arial"/>
          <w:color w:val="333333"/>
          <w:sz w:val="22"/>
          <w:szCs w:val="22"/>
        </w:rPr>
        <w:t>What does your current stack look like and what are you trying to integrate with? HR systems, single sign-on, existing content libraries, and data reporting requirements all affect your options.</w:t>
      </w:r>
    </w:p>
    <w:p>
      <w:pPr>
        <w:pStyle w:val="ListParagraph"/>
        <w:numPr>
          <w:ilvl w:val="0"/>
          <w:numId w:val="1"/>
        </w:numPr>
        <w:spacing w:before="60" w:after="60"/>
        <w:rPr/>
      </w:pPr>
      <w:r>
        <w:rPr>
          <w:rFonts w:eastAsia="Arial" w:cs="Arial"/>
          <w:color w:val="333333"/>
          <w:sz w:val="22"/>
          <w:szCs w:val="22"/>
        </w:rPr>
        <w:t>What is your realistic implementation capacity? A sophisticated platform requires sophisticated administration. If your team is small and technical capacity is limited, that is a constraint, not a problem to be solved after purchase.</w:t>
      </w:r>
    </w:p>
    <w:p>
      <w:pPr>
        <w:pStyle w:val="ListParagraph"/>
        <w:numPr>
          <w:ilvl w:val="0"/>
          <w:numId w:val="1"/>
        </w:numPr>
        <w:spacing w:before="60" w:after="60"/>
        <w:rPr/>
      </w:pPr>
      <w:r>
        <w:rPr>
          <w:rFonts w:eastAsia="Arial" w:cs="Arial"/>
          <w:color w:val="333333"/>
          <w:sz w:val="22"/>
          <w:szCs w:val="22"/>
        </w:rPr>
        <w:t>What does success look like in 12 months? Name specific, measurable outcomes.</w:t>
      </w:r>
    </w:p>
    <w:p>
      <w:pPr>
        <w:pStyle w:val="Normal"/>
        <w:spacing w:before="100" w:after="0"/>
        <w:rPr/>
      </w:pPr>
      <w:r>
        <w:rPr/>
      </w:r>
    </w:p>
    <w:p>
      <w:pPr>
        <w:pStyle w:val="Heading2"/>
        <w:spacing w:before="320" w:after="120"/>
        <w:rPr/>
      </w:pPr>
      <w:r>
        <w:rPr>
          <w:rFonts w:eastAsia="Arial" w:cs="Arial" w:ascii="Arial" w:hAnsi="Arial"/>
          <w:b/>
          <w:bCs/>
          <w:color w:val="0D7C8A"/>
          <w:sz w:val="26"/>
          <w:szCs w:val="26"/>
        </w:rPr>
        <w:t>4.2 Evaluating LMS Options</w:t>
      </w:r>
    </w:p>
    <w:p>
      <w:pPr>
        <w:pStyle w:val="Normal"/>
        <w:spacing w:before="80" w:after="120"/>
        <w:rPr/>
      </w:pPr>
      <w:r>
        <w:rPr>
          <w:rFonts w:eastAsia="Arial" w:cs="Arial"/>
          <w:color w:val="333333"/>
          <w:sz w:val="22"/>
          <w:szCs w:val="22"/>
        </w:rPr>
        <w:t>The LMS market is mature and crowded. Most platforms in the mid-market now offer broadly similar core functionality. Differentiation comes in the details of reporting, integration, user experience, and vendor support. Key evaluation criteria:</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Criterion</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to Actually Test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Reporting and compliance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Can it produce the specific compliance reports your organisation needs? Can reports be scheduled and automated? Can you export data in formats your HR or leadership team can use?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Integration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Does it connect to your HR system for automatic user provisioning and deprovisioning? Does it support SSO? Does it accept SCORM and xAPI? Does it connect to your content tools via LTI?</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User experience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Is the learner interface genuinely usable on mobile? What does the enrolment and course navigation experience feel like for a non-technical learner? Test this with actual representative users, not just IT staff.</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Administration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How much time does routine administration actually take? How are course updates handled? What happens when users have access problems?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Scalability</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Will it handle your peak load? (Compliance deadlines often drive simultaneous access spikes.) What are the licensing model and cost as you grow?</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 features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What AI features exist now, not on the roadmap? Test them with your actual content and use cases, not vendor-provided demos.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Vendor stability and support</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Is this a vendor likely to exist in five years? What does their support model look like? What is the user community size?</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4.3 Evaluating Authoring Tools</w:t>
      </w:r>
    </w:p>
    <w:p>
      <w:pPr>
        <w:pStyle w:val="Normal"/>
        <w:spacing w:before="80" w:after="120"/>
        <w:rPr/>
      </w:pPr>
      <w:r>
        <w:rPr>
          <w:rFonts w:eastAsia="Arial" w:cs="Arial"/>
          <w:color w:val="333333"/>
          <w:sz w:val="22"/>
          <w:szCs w:val="22"/>
        </w:rPr>
        <w:t>Authoring tool selection depends heavily on who will be using it and what they need to build. A tool that's right for a team of experienced instructional designers may be wrong for a team of subject matter experts doing rapid content updates.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Tool</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Best For</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Articulate 360 (Storyline + Rise)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Industry standard for professional eLearning development. Storyline for complex, custom interactions; Rise for rapid, responsive, mobile-friendly courses. Strong community, frequent updates, good AI features in 2026.</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Adobe Captivate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Strong for software simulations and responsive design. More technically complex than Articulate. Better suited to teams with technical capacity.</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iSpring Suite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PowerPoint-based workflow. Low learning curve for subject matter experts. Good for rapid conversion of existing slide content. Less flexible for custom interactions.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Lectora</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Strong accessibility compliance and multilingual support. Good for large enterprise deployments with strict accessibility requirements.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Coursebox / AI-native tools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Designed around AI-first content creation. Best for rapid production of standard instructional content. Less control over complex interactions than traditional authoring tools.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H5P (open source)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Free, browser-based interactive content. Strong for institutions with limited budget. Limited compared to commercial tools for complex interactions but excellent for specific activity types.</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4.4 The Build vs Buy Decision for Content</w:t>
      </w:r>
    </w:p>
    <w:p>
      <w:pPr>
        <w:pStyle w:val="Normal"/>
        <w:spacing w:before="80" w:after="120"/>
        <w:rPr/>
      </w:pPr>
      <w:r>
        <w:rPr>
          <w:rFonts w:eastAsia="Arial" w:cs="Arial"/>
          <w:color w:val="333333"/>
          <w:sz w:val="22"/>
          <w:szCs w:val="22"/>
        </w:rPr>
        <w:t>Every L&amp;D team faces this decision for every content need: build custom content, license off-the-shelf content, or some combination. The decision framework is straightforward:</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Approach</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When to Use It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Custom build</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Content that is specific to your organisation: proprietary processes, products, culture, systems, or compliance requirements that off-the-shelf content cannot address. Also where your brand, tone, or learner context is distinctive enough that generic content will underperform.</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Off-the-shelf</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Generic professional skills (communication, time management, Excel, leadership foundations), regulatory compliance topics where standard content meets the requirement, and topics where currency matters and vendor update cycles are faster than your own production capacity.</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AI-assisted custom</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Custom content where AI accelerates the production of scripts, visuals, and assessments, with human instructional design and SME review. Now the default approach for most custom content in organisations that have invested in AI tools and capability.</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Curated external</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Pointing learners to high-quality external resources (LinkedIn Learning, Coursera, industry publications) as part of a curated learning pathway. Appropriate for skills development where learner self-direction is high and formal tracking is less critical.</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5. Implementation: Making It Actually Work</w:t>
      </w:r>
    </w:p>
    <w:p>
      <w:pPr>
        <w:pStyle w:val="Normal"/>
        <w:spacing w:before="80" w:after="120"/>
        <w:rPr/>
      </w:pPr>
      <w:r>
        <w:rPr>
          <w:rFonts w:eastAsia="Arial" w:cs="Arial"/>
          <w:color w:val="333333"/>
          <w:sz w:val="22"/>
          <w:szCs w:val="22"/>
        </w:rPr>
        <w:t>Technology selection is the visible part of a learning technology project. Implementation is where most projects succeed or fail. The common failure modes are well documented and largely preventable.</w:t>
      </w:r>
    </w:p>
    <w:p>
      <w:pPr>
        <w:pStyle w:val="Normal"/>
        <w:spacing w:before="100" w:after="0"/>
        <w:rPr/>
      </w:pPr>
      <w:r>
        <w:rPr/>
      </w:r>
    </w:p>
    <w:p>
      <w:pPr>
        <w:pStyle w:val="Heading2"/>
        <w:spacing w:before="320" w:after="120"/>
        <w:rPr/>
      </w:pPr>
      <w:r>
        <w:rPr>
          <w:rFonts w:eastAsia="Arial" w:cs="Arial" w:ascii="Arial" w:hAnsi="Arial"/>
          <w:b/>
          <w:bCs/>
          <w:color w:val="0D7C8A"/>
          <w:sz w:val="26"/>
          <w:szCs w:val="26"/>
        </w:rPr>
        <w:t>5.1 Common Implementation Failure Modes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Failure Mode</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Looks Like and Why It Happens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Underestimating migration complexity</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Moving content, user data, and historical records from one system to another is almost always more complex and time-consuming than estimated. Data quality issues that were invisible in the old system become visible during migration.</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Skipping change management</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new LMS or authoring tool requires learners and administrators to change their behaviour. Without deliberate change management, adoption is slow, resistance is high, and the system is used at a fraction of its capability.</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Insufficient administrator training</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Platform administrators who are undertrained produce configurations that don't meet the organisation's needs, make errors that are expensive to correct, and can't support users effectively.</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Going live with too much at once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Launching a full feature set, all content, and all user groups simultaneously maximises the risk of problems at the worst possible moment. A phased rollout reduces this.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No feedback mechanism</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Systems that go live without a structured process for collecting and acting on user feedback tend to calcify around their initial configuration, even when that configuration has clear problems.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Treating go-live as the finish line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Systems require ongoing administration, content maintenance, and periodic strategic review. The investment in the platform is not realised on day one; it compounds over time if the platform is actively managed.</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5.2 A Practical Implementation Approach</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1: Foundation (Months 1-2)</w:t>
      </w:r>
    </w:p>
    <w:p>
      <w:pPr>
        <w:pStyle w:val="Normal"/>
        <w:spacing w:before="80" w:after="120"/>
        <w:rPr/>
      </w:pPr>
      <w:r>
        <w:rPr>
          <w:rFonts w:eastAsia="Arial" w:cs="Arial"/>
          <w:color w:val="333333"/>
          <w:sz w:val="22"/>
          <w:szCs w:val="22"/>
        </w:rPr>
        <w:t>Configure the core system before migrating any content. Establish your taxonomy (how content is categorised and tagged), your user structure (departments, groups, roles), and your reporting requirements. Get these right before anything else, because they are expensive to change later. Involve your IT and HR teams early, as integrations and SSO configuration take time.</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2: Pilot (Months 2-3)</w:t>
      </w:r>
    </w:p>
    <w:p>
      <w:pPr>
        <w:pStyle w:val="Normal"/>
        <w:spacing w:before="80" w:after="120"/>
        <w:rPr/>
      </w:pPr>
      <w:r>
        <w:rPr>
          <w:rFonts w:eastAsia="Arial" w:cs="Arial"/>
          <w:color w:val="333333"/>
          <w:sz w:val="22"/>
          <w:szCs w:val="22"/>
        </w:rPr>
        <w:t>Deploy to a small, representative group before a full rollout. Choose a pilot group that includes both technically confident and less confident users. Run one or two real learning programmes through the system. Collect structured feedback and fix what needs fixing before scaling.</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3: Phased Rollout (Months 3-6)</w:t>
      </w:r>
    </w:p>
    <w:p>
      <w:pPr>
        <w:pStyle w:val="Normal"/>
        <w:spacing w:before="80" w:after="120"/>
        <w:rPr/>
      </w:pPr>
      <w:r>
        <w:rPr>
          <w:rFonts w:eastAsia="Arial" w:cs="Arial"/>
          <w:color w:val="333333"/>
          <w:sz w:val="22"/>
          <w:szCs w:val="22"/>
        </w:rPr>
        <w:t>Expand to the full user base in stages, prioritising the groups with the most immediate need and the lowest risk. Maintain a feedback channel throughout and communicate what you're hearing and what you're doing about it. Resistance is normal; transparency reduces it.</w:t>
      </w:r>
    </w:p>
    <w:p>
      <w:pPr>
        <w:pStyle w:val="Normal"/>
        <w:spacing w:before="80" w:after="0"/>
        <w:rPr/>
      </w:pPr>
      <w:r>
        <w:rPr/>
      </w:r>
    </w:p>
    <w:p>
      <w:pPr>
        <w:pStyle w:val="Heading3"/>
        <w:spacing w:before="240" w:after="100"/>
        <w:rPr/>
      </w:pPr>
      <w:r>
        <w:rPr>
          <w:rFonts w:eastAsia="Arial" w:cs="Arial" w:ascii="Arial" w:hAnsi="Arial"/>
          <w:b/>
          <w:bCs/>
          <w:color w:val="1B3A5C"/>
          <w:sz w:val="22"/>
          <w:szCs w:val="22"/>
        </w:rPr>
        <w:t>Phase 4: Optimisation (Ongoing)</w:t>
      </w:r>
    </w:p>
    <w:p>
      <w:pPr>
        <w:pStyle w:val="Normal"/>
        <w:spacing w:before="80" w:after="120"/>
        <w:rPr/>
      </w:pPr>
      <w:r>
        <w:rPr>
          <w:rFonts w:eastAsia="Arial" w:cs="Arial"/>
          <w:color w:val="333333"/>
          <w:sz w:val="22"/>
          <w:szCs w:val="22"/>
        </w:rPr>
        <w:t>Use platform analytics to identify where learners drop off, where content is underused, and where reporting gaps exist. Schedule a formal platform review at six months and annually thereafter. The system you configured on day one should look different at 18 months based on what you've learned about how people actually use it.</w:t>
      </w:r>
    </w:p>
    <w:p>
      <w:pPr>
        <w:pStyle w:val="Normal"/>
        <w:spacing w:before="100" w:after="0"/>
        <w:rPr/>
      </w:pPr>
      <w:r>
        <w:rPr/>
      </w:r>
    </w:p>
    <w:p>
      <w:pPr>
        <w:pStyle w:val="Heading2"/>
        <w:spacing w:before="320" w:after="120"/>
        <w:rPr/>
      </w:pPr>
      <w:r>
        <w:rPr>
          <w:rFonts w:eastAsia="Arial" w:cs="Arial" w:ascii="Arial" w:hAnsi="Arial"/>
          <w:b/>
          <w:bCs/>
          <w:color w:val="0D7C8A"/>
          <w:sz w:val="26"/>
          <w:szCs w:val="26"/>
        </w:rPr>
        <w:t>5.3 Integrating AI Tools into Your Workflow</w:t>
      </w:r>
    </w:p>
    <w:p>
      <w:pPr>
        <w:pStyle w:val="Normal"/>
        <w:spacing w:before="80" w:after="120"/>
        <w:rPr/>
      </w:pPr>
      <w:r>
        <w:rPr>
          <w:rFonts w:eastAsia="Arial" w:cs="Arial"/>
          <w:color w:val="333333"/>
          <w:sz w:val="22"/>
          <w:szCs w:val="22"/>
        </w:rPr>
        <w:t>Adopting AI tools for content creation and design requires a deliberate workflow integration, not just tool access. Teams that see the most benefit from AI tools in 2026 share common practices:</w:t>
      </w:r>
    </w:p>
    <w:p>
      <w:pPr>
        <w:pStyle w:val="Normal"/>
        <w:spacing w:before="80" w:after="0"/>
        <w:rPr/>
      </w:pPr>
      <w:r>
        <w:rPr/>
      </w:r>
    </w:p>
    <w:p>
      <w:pPr>
        <w:pStyle w:val="ListParagraph"/>
        <w:numPr>
          <w:ilvl w:val="0"/>
          <w:numId w:val="1"/>
        </w:numPr>
        <w:spacing w:before="60" w:after="60"/>
        <w:rPr/>
      </w:pPr>
      <w:r>
        <w:rPr>
          <w:rFonts w:eastAsia="Arial" w:cs="Arial"/>
          <w:color w:val="333333"/>
          <w:sz w:val="22"/>
          <w:szCs w:val="22"/>
        </w:rPr>
        <w:t>They have defined where AI fits in their process: first draft generation, quiz creation, voiceover, translation, and have established review checkpoints that are non-negotiable.</w:t>
      </w:r>
    </w:p>
    <w:p>
      <w:pPr>
        <w:pStyle w:val="ListParagraph"/>
        <w:numPr>
          <w:ilvl w:val="0"/>
          <w:numId w:val="1"/>
        </w:numPr>
        <w:spacing w:before="60" w:after="60"/>
        <w:rPr/>
      </w:pPr>
      <w:r>
        <w:rPr>
          <w:rFonts w:eastAsia="Arial" w:cs="Arial"/>
          <w:color w:val="333333"/>
          <w:sz w:val="22"/>
          <w:szCs w:val="22"/>
        </w:rPr>
        <w:t>They have developed and share prompt libraries: tested, refined prompts for common tasks that are stored centrally and improved over time.</w:t>
      </w:r>
    </w:p>
    <w:p>
      <w:pPr>
        <w:pStyle w:val="ListParagraph"/>
        <w:numPr>
          <w:ilvl w:val="0"/>
          <w:numId w:val="1"/>
        </w:numPr>
        <w:spacing w:before="60" w:after="60"/>
        <w:rPr/>
      </w:pPr>
      <w:r>
        <w:rPr>
          <w:rFonts w:eastAsia="Arial" w:cs="Arial"/>
          <w:color w:val="333333"/>
          <w:sz w:val="22"/>
          <w:szCs w:val="22"/>
        </w:rPr>
        <w:t>They have calibrated their review process: they know how much human review AI-generated content requires for their subject matter and quality standards, and they build that time into project estimates.</w:t>
      </w:r>
    </w:p>
    <w:p>
      <w:pPr>
        <w:pStyle w:val="ListParagraph"/>
        <w:numPr>
          <w:ilvl w:val="0"/>
          <w:numId w:val="1"/>
        </w:numPr>
        <w:spacing w:before="60" w:after="60"/>
        <w:rPr/>
      </w:pPr>
      <w:r>
        <w:rPr>
          <w:rFonts w:eastAsia="Arial" w:cs="Arial"/>
          <w:color w:val="333333"/>
          <w:sz w:val="22"/>
          <w:szCs w:val="22"/>
        </w:rPr>
        <w:t>They are transparent about AI use: with stakeholders, with learners, and in their documentation.</w:t>
      </w:r>
    </w:p>
    <w:p>
      <w:pPr>
        <w:pStyle w:val="ListParagraph"/>
        <w:numPr>
          <w:ilvl w:val="0"/>
          <w:numId w:val="1"/>
        </w:numPr>
        <w:spacing w:before="60" w:after="60"/>
        <w:rPr/>
      </w:pPr>
      <w:r>
        <w:rPr>
          <w:rFonts w:eastAsia="Arial" w:cs="Arial"/>
          <w:color w:val="333333"/>
          <w:sz w:val="22"/>
          <w:szCs w:val="22"/>
        </w:rPr>
        <w:t>They review AI tool choice regularly: the landscape is moving fast enough that the best tool for a given task in early 2025 may not be the best tool in late 2026.</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AI tools are not a substitute for instructional design capability. They are an accelerant for teams that already have that capability. Organisations that reduce their investment in skilled L&amp;D professionals in favour of AI tools tend to produce more content of lower quality.</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5.4 Building the Business Case</w:t>
      </w:r>
    </w:p>
    <w:p>
      <w:pPr>
        <w:pStyle w:val="Normal"/>
        <w:spacing w:before="80" w:after="120"/>
        <w:rPr/>
      </w:pPr>
      <w:r>
        <w:rPr>
          <w:rFonts w:eastAsia="Arial" w:cs="Arial"/>
          <w:color w:val="333333"/>
          <w:sz w:val="22"/>
          <w:szCs w:val="22"/>
        </w:rPr>
        <w:t>L&amp;D technology investment requires organisational approval, and that approval requires a business case. A compelling business case for a learning system investment addresses: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Element</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to Address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The current state problem</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What specifically isn't working, and what is the cost of that to the organisation? Quantify where possible: compliance risk, training delivery cost, time to competence for new hires, scale limitations.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Why this system</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How does this specific platform address the problem? Be concrete. Reference your evaluation criteria and the evidence from your pilot or market assessment.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Total cost of ownership</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Licensing is only part of the cost. Include implementation, migration, ongoing administration, content creation, training for administrators and users, and the cost of integrations.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Expected benefits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Be specific and honest. 'Reduced compliance risk' is a claim. 'Reducing the time to complete annual compliance training from 6 weeks to 2 weeks for 1,200 staff' is a benefit you can track.</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Implementation risk and mitigation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Name the risks honestly and explain how you're managing them. Decision-makers who see risks identified and addressed trust the proposal more than one that presents only upside.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Success metrics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Name the specific metrics you will report on at 6 and 12 months to evaluate whether the investment is delivering value.</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6. What's Coming: Trends Worth Watching</w:t>
      </w:r>
    </w:p>
    <w:p>
      <w:pPr>
        <w:pStyle w:val="Normal"/>
        <w:spacing w:before="80" w:after="120"/>
        <w:rPr/>
      </w:pPr>
      <w:r>
        <w:rPr>
          <w:rFonts w:eastAsia="Arial" w:cs="Arial"/>
          <w:color w:val="333333"/>
          <w:sz w:val="22"/>
          <w:szCs w:val="22"/>
        </w:rPr>
        <w:t>The learning technology landscape will continue to change faster than most procurement cycles. L&amp;D professionals who maintain a broad awareness of where the field is heading make better decisions now and avoid being caught off-guard by shifts that were visible in advance.</w:t>
      </w:r>
    </w:p>
    <w:p>
      <w:pPr>
        <w:pStyle w:val="Normal"/>
        <w:spacing w:before="100" w:after="0"/>
        <w:rPr/>
      </w:pPr>
      <w:r>
        <w:rPr/>
      </w:r>
    </w:p>
    <w:p>
      <w:pPr>
        <w:pStyle w:val="Heading2"/>
        <w:spacing w:before="320" w:after="120"/>
        <w:rPr/>
      </w:pPr>
      <w:r>
        <w:rPr>
          <w:rFonts w:eastAsia="Arial" w:cs="Arial" w:ascii="Arial" w:hAnsi="Arial"/>
          <w:b/>
          <w:bCs/>
          <w:color w:val="0D7C8A"/>
          <w:sz w:val="26"/>
          <w:szCs w:val="26"/>
        </w:rPr>
        <w:t>6.1 AI Agents in Learning</w:t>
      </w:r>
    </w:p>
    <w:p>
      <w:pPr>
        <w:pStyle w:val="Normal"/>
        <w:spacing w:before="80" w:after="120"/>
        <w:rPr/>
      </w:pPr>
      <w:r>
        <w:rPr>
          <w:rFonts w:eastAsia="Arial" w:cs="Arial"/>
          <w:color w:val="333333"/>
          <w:sz w:val="22"/>
          <w:szCs w:val="22"/>
        </w:rPr>
        <w:t>The next evolution beyond AI-assisted content creation and AI tutors is AI agents: systems that can take actions on behalf of learners or L&amp;D teams, not just generate text or answer questions. Early examples include AI that can identify a skill gap in a learner's profile, find relevant content across a catalogue, create a personalised learning plan, enrol the learner, and report progress to their manager, with minimal human involvement.</w:t>
      </w:r>
    </w:p>
    <w:p>
      <w:pPr>
        <w:pStyle w:val="Normal"/>
        <w:spacing w:before="80" w:after="0"/>
        <w:rPr/>
      </w:pPr>
      <w:r>
        <w:rPr/>
      </w:r>
    </w:p>
    <w:p>
      <w:pPr>
        <w:pStyle w:val="Normal"/>
        <w:spacing w:before="80" w:after="120"/>
        <w:rPr/>
      </w:pPr>
      <w:r>
        <w:rPr>
          <w:rFonts w:eastAsia="Arial" w:cs="Arial"/>
          <w:color w:val="333333"/>
          <w:sz w:val="22"/>
          <w:szCs w:val="22"/>
        </w:rPr>
        <w:t>This is partly available now in sophisticated LXP implementations. It will become more capable and more widely accessible over the next two to three years. The L&amp;D implication is that content curation, learning pathway design, and basic administration are increasingly automatable. The higher-order skills of strategy, design thinking, evaluation, and learner relationship management become more, not less, important.</w:t>
      </w:r>
    </w:p>
    <w:p>
      <w:pPr>
        <w:pStyle w:val="Normal"/>
        <w:spacing w:before="100" w:after="0"/>
        <w:rPr/>
      </w:pPr>
      <w:r>
        <w:rPr/>
      </w:r>
    </w:p>
    <w:p>
      <w:pPr>
        <w:pStyle w:val="Heading2"/>
        <w:spacing w:before="320" w:after="120"/>
        <w:rPr/>
      </w:pPr>
      <w:r>
        <w:rPr>
          <w:rFonts w:eastAsia="Arial" w:cs="Arial" w:ascii="Arial" w:hAnsi="Arial"/>
          <w:b/>
          <w:bCs/>
          <w:color w:val="0D7C8A"/>
          <w:sz w:val="26"/>
          <w:szCs w:val="26"/>
        </w:rPr>
        <w:t>6.2 Skills-Based Organisations</w:t>
      </w:r>
    </w:p>
    <w:p>
      <w:pPr>
        <w:pStyle w:val="Normal"/>
        <w:spacing w:before="80" w:after="120"/>
        <w:rPr/>
      </w:pPr>
      <w:r>
        <w:rPr>
          <w:rFonts w:eastAsia="Arial" w:cs="Arial"/>
          <w:color w:val="333333"/>
          <w:sz w:val="22"/>
          <w:szCs w:val="22"/>
        </w:rPr>
        <w:t>The shift from role-based to skills-based workforce management is accelerating. Organisations that can map their workforce's skills at granular level, identify gaps relative to strategic goals, and connect individuals to relevant learning and opportunities have a significant workforce agility advantage. Learning technology is central to this: skills platforms, LXPs, and AI recommendation engines are the infrastructure on which skills-based talent management runs.</w:t>
      </w:r>
    </w:p>
    <w:p>
      <w:pPr>
        <w:pStyle w:val="Normal"/>
        <w:spacing w:before="80" w:after="0"/>
        <w:rPr/>
      </w:pPr>
      <w:r>
        <w:rPr/>
      </w:r>
    </w:p>
    <w:p>
      <w:pPr>
        <w:pStyle w:val="Normal"/>
        <w:spacing w:before="80" w:after="120"/>
        <w:rPr/>
      </w:pPr>
      <w:r>
        <w:rPr>
          <w:rFonts w:eastAsia="Arial" w:cs="Arial"/>
          <w:color w:val="333333"/>
          <w:sz w:val="22"/>
          <w:szCs w:val="22"/>
        </w:rPr>
        <w:t>For L&amp;D, this means content needs to be tagged at skill level, not just topic level. Learning outcomes need to be expressed as verifiable competencies. And the connection between learning activity and skills recognition needs to be tracked, which requires xAPI or equivalent data infrastructure.</w:t>
      </w:r>
    </w:p>
    <w:p>
      <w:pPr>
        <w:pStyle w:val="Normal"/>
        <w:spacing w:before="100" w:after="0"/>
        <w:rPr/>
      </w:pPr>
      <w:r>
        <w:rPr/>
      </w:r>
    </w:p>
    <w:p>
      <w:pPr>
        <w:pStyle w:val="Heading2"/>
        <w:spacing w:before="320" w:after="120"/>
        <w:rPr/>
      </w:pPr>
      <w:r>
        <w:rPr>
          <w:rFonts w:eastAsia="Arial" w:cs="Arial" w:ascii="Arial" w:hAnsi="Arial"/>
          <w:b/>
          <w:bCs/>
          <w:color w:val="0D7C8A"/>
          <w:sz w:val="26"/>
          <w:szCs w:val="26"/>
        </w:rPr>
        <w:t>6.3 The Decline of the Monolithic LMS</w:t>
      </w:r>
    </w:p>
    <w:p>
      <w:pPr>
        <w:pStyle w:val="Normal"/>
        <w:spacing w:before="80" w:after="120"/>
        <w:rPr/>
      </w:pPr>
      <w:r>
        <w:rPr>
          <w:rFonts w:eastAsia="Arial" w:cs="Arial"/>
          <w:color w:val="333333"/>
          <w:sz w:val="22"/>
          <w:szCs w:val="22"/>
        </w:rPr>
        <w:t>The traditional LMS, a single platform that does everything, is gradually being displaced by composable learning ecosystems: best-of-breed tools connected through APIs and common standards. This gives L&amp;D teams more flexibility and more complexity in roughly equal measure.</w:t>
      </w:r>
    </w:p>
    <w:p>
      <w:pPr>
        <w:pStyle w:val="Normal"/>
        <w:spacing w:before="80" w:after="0"/>
        <w:rPr/>
      </w:pPr>
      <w:r>
        <w:rPr/>
      </w:r>
    </w:p>
    <w:p>
      <w:pPr>
        <w:pStyle w:val="Normal"/>
        <w:spacing w:before="80" w:after="120"/>
        <w:rPr/>
      </w:pPr>
      <w:r>
        <w:rPr>
          <w:rFonts w:eastAsia="Arial" w:cs="Arial"/>
          <w:color w:val="333333"/>
          <w:sz w:val="22"/>
          <w:szCs w:val="22"/>
        </w:rPr>
        <w:t>Organisations with mature L&amp;D functions and strong technical support are increasingly moving toward composable stacks. Organisations with limited technical capacity and straightforward learning needs are better served by a capable all-in-one platform. Knowing which category your organisation falls into is essential before committing to either approach.</w:t>
      </w:r>
    </w:p>
    <w:p>
      <w:pPr>
        <w:pStyle w:val="Normal"/>
        <w:spacing w:before="100" w:after="0"/>
        <w:rPr/>
      </w:pPr>
      <w:r>
        <w:rPr/>
      </w:r>
    </w:p>
    <w:p>
      <w:pPr>
        <w:pStyle w:val="Heading2"/>
        <w:spacing w:before="320" w:after="120"/>
        <w:rPr/>
      </w:pPr>
      <w:r>
        <w:rPr>
          <w:rFonts w:eastAsia="Arial" w:cs="Arial" w:ascii="Arial" w:hAnsi="Arial"/>
          <w:b/>
          <w:bCs/>
          <w:color w:val="0D7C8A"/>
          <w:sz w:val="26"/>
          <w:szCs w:val="26"/>
        </w:rPr>
        <w:t>6.4 Learning in the Flow of Work</w:t>
      </w:r>
    </w:p>
    <w:p>
      <w:pPr>
        <w:pStyle w:val="Normal"/>
        <w:spacing w:before="80" w:after="120"/>
        <w:rPr/>
      </w:pPr>
      <w:r>
        <w:rPr>
          <w:rFonts w:eastAsia="Arial" w:cs="Arial"/>
          <w:color w:val="333333"/>
          <w:sz w:val="22"/>
          <w:szCs w:val="22"/>
        </w:rPr>
        <w:t>The idea that learning happens in a designated course or event is giving way to learning embedded in the workflow: performance support tools that surface guidance at the moment of need, AI assistants that answer questions in the context of work, and microlearning that is pushed to learners at the moment they're most likely to need it.</w:t>
      </w:r>
    </w:p>
    <w:p>
      <w:pPr>
        <w:pStyle w:val="Normal"/>
        <w:spacing w:before="80" w:after="0"/>
        <w:rPr/>
      </w:pPr>
      <w:r>
        <w:rPr/>
      </w:r>
    </w:p>
    <w:p>
      <w:pPr>
        <w:pStyle w:val="Normal"/>
        <w:spacing w:before="80" w:after="120"/>
        <w:rPr/>
      </w:pPr>
      <w:r>
        <w:rPr>
          <w:rFonts w:eastAsia="Arial" w:cs="Arial"/>
          <w:color w:val="333333"/>
          <w:sz w:val="22"/>
          <w:szCs w:val="22"/>
        </w:rPr>
        <w:t>This doesn't make formal learning irrelevant. It changes the mix. Foundational knowledge, complex skills, and compliance training still benefit from structured programmes. Procedural support, knowledge refresh, and performance aid are often better served by just-in-time resources than by a course.</w:t>
      </w:r>
    </w:p>
    <w:p>
      <w:pPr>
        <w:pStyle w:val="Normal"/>
        <w:spacing w:before="80" w:after="0"/>
        <w:rPr/>
      </w:pPr>
      <w:r>
        <w:rPr/>
      </w:r>
    </w:p>
    <w:p>
      <w:pPr>
        <w:pStyle w:val="Normal"/>
        <w:spacing w:before="80" w:after="120"/>
        <w:rPr/>
      </w:pPr>
      <w:r>
        <w:rPr>
          <w:rFonts w:eastAsia="Arial" w:cs="Arial"/>
          <w:color w:val="333333"/>
          <w:sz w:val="22"/>
          <w:szCs w:val="22"/>
        </w:rPr>
        <w:t>L&amp;D professionals who can design across this spectrum, formal programmes and performance support, structured learning and embedded guidance, are the ones whose value to the organisation is clearest.</w:t>
      </w:r>
    </w:p>
    <w:p>
      <w:pPr>
        <w:pStyle w:val="Normal"/>
        <w:spacing w:before="100" w:after="0"/>
        <w:rPr/>
      </w:pPr>
      <w:r>
        <w:rPr/>
      </w:r>
    </w:p>
    <w:p>
      <w:pPr>
        <w:pStyle w:val="Heading2"/>
        <w:spacing w:before="320" w:after="120"/>
        <w:rPr/>
      </w:pPr>
      <w:r>
        <w:rPr>
          <w:rFonts w:eastAsia="Arial" w:cs="Arial" w:ascii="Arial" w:hAnsi="Arial"/>
          <w:b/>
          <w:bCs/>
          <w:color w:val="0D7C8A"/>
          <w:sz w:val="26"/>
          <w:szCs w:val="26"/>
        </w:rPr>
        <w:t>6.5 Ethical AI in Learning</w:t>
      </w:r>
    </w:p>
    <w:p>
      <w:pPr>
        <w:pStyle w:val="Normal"/>
        <w:spacing w:before="80" w:after="120"/>
        <w:rPr/>
      </w:pPr>
      <w:r>
        <w:rPr>
          <w:rFonts w:eastAsia="Arial" w:cs="Arial"/>
          <w:color w:val="333333"/>
          <w:sz w:val="22"/>
          <w:szCs w:val="22"/>
        </w:rPr>
        <w:t>As AI becomes more deeply embedded in learning systems, the ethical questions become harder to avoid. Key issues the field is actively working through:</w:t>
      </w:r>
    </w:p>
    <w:p>
      <w:pPr>
        <w:pStyle w:val="Normal"/>
        <w:spacing w:before="80" w:after="0"/>
        <w:rPr/>
      </w:pPr>
      <w:r>
        <w:rPr/>
      </w:r>
    </w:p>
    <w:p>
      <w:pPr>
        <w:pStyle w:val="ListParagraph"/>
        <w:numPr>
          <w:ilvl w:val="0"/>
          <w:numId w:val="1"/>
        </w:numPr>
        <w:spacing w:before="60" w:after="60"/>
        <w:rPr/>
      </w:pPr>
      <w:r>
        <w:rPr>
          <w:rFonts w:eastAsia="Arial" w:cs="Arial"/>
          <w:color w:val="333333"/>
          <w:sz w:val="22"/>
          <w:szCs w:val="22"/>
        </w:rPr>
        <w:t>Bias in AI recommendations and assessments, where training data reflects historical inequities</w:t>
      </w:r>
    </w:p>
    <w:p>
      <w:pPr>
        <w:pStyle w:val="ListParagraph"/>
        <w:numPr>
          <w:ilvl w:val="0"/>
          <w:numId w:val="1"/>
        </w:numPr>
        <w:spacing w:before="60" w:after="60"/>
        <w:rPr/>
      </w:pPr>
      <w:r>
        <w:rPr>
          <w:rFonts w:eastAsia="Arial" w:cs="Arial"/>
          <w:color w:val="333333"/>
          <w:sz w:val="22"/>
          <w:szCs w:val="22"/>
        </w:rPr>
        <w:t>Data privacy and the appropriate use of detailed learning behaviour data</w:t>
      </w:r>
    </w:p>
    <w:p>
      <w:pPr>
        <w:pStyle w:val="ListParagraph"/>
        <w:numPr>
          <w:ilvl w:val="0"/>
          <w:numId w:val="1"/>
        </w:numPr>
        <w:spacing w:before="60" w:after="60"/>
        <w:rPr/>
      </w:pPr>
      <w:r>
        <w:rPr>
          <w:rFonts w:eastAsia="Arial" w:cs="Arial"/>
          <w:color w:val="333333"/>
          <w:sz w:val="22"/>
          <w:szCs w:val="22"/>
        </w:rPr>
        <w:t>Transparency with learners about when and how AI is making decisions that affect their learning experience</w:t>
      </w:r>
    </w:p>
    <w:p>
      <w:pPr>
        <w:pStyle w:val="ListParagraph"/>
        <w:numPr>
          <w:ilvl w:val="0"/>
          <w:numId w:val="1"/>
        </w:numPr>
        <w:spacing w:before="60" w:after="60"/>
        <w:rPr/>
      </w:pPr>
      <w:r>
        <w:rPr>
          <w:rFonts w:eastAsia="Arial" w:cs="Arial"/>
          <w:color w:val="333333"/>
          <w:sz w:val="22"/>
          <w:szCs w:val="22"/>
        </w:rPr>
        <w:t>Equity of access to AI-enhanced learning when some learners have better tools or connectivity than others</w:t>
      </w:r>
    </w:p>
    <w:p>
      <w:pPr>
        <w:pStyle w:val="ListParagraph"/>
        <w:numPr>
          <w:ilvl w:val="0"/>
          <w:numId w:val="1"/>
        </w:numPr>
        <w:spacing w:before="60" w:after="60"/>
        <w:rPr/>
      </w:pPr>
      <w:r>
        <w:rPr>
          <w:rFonts w:eastAsia="Arial" w:cs="Arial"/>
          <w:color w:val="333333"/>
          <w:sz w:val="22"/>
          <w:szCs w:val="22"/>
        </w:rPr>
        <w:t>The appropriate boundary between AI-supported assessment and human professional judgment</w:t>
      </w:r>
    </w:p>
    <w:p>
      <w:pPr>
        <w:pStyle w:val="Normal"/>
        <w:spacing w:before="80" w:after="0"/>
        <w:rPr/>
      </w:pPr>
      <w:r>
        <w:rPr/>
      </w:r>
    </w:p>
    <w:p>
      <w:pPr>
        <w:pStyle w:val="Normal"/>
        <w:spacing w:before="80" w:after="120"/>
        <w:rPr/>
      </w:pPr>
      <w:r>
        <w:rPr>
          <w:rFonts w:eastAsia="Arial" w:cs="Arial"/>
          <w:color w:val="333333"/>
          <w:sz w:val="22"/>
          <w:szCs w:val="22"/>
        </w:rPr>
        <w:t>These are not abstract concerns. Organisations that deploy AI in learning systems without addressing them will face both practical problems and reputational risk. L&amp;D professionals who can navigate these questions confidently are increasingly valuable.</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Conclusion</w:t>
      </w:r>
    </w:p>
    <w:p>
      <w:pPr>
        <w:pStyle w:val="Normal"/>
        <w:spacing w:before="80" w:after="120"/>
        <w:rPr/>
      </w:pPr>
      <w:r>
        <w:rPr>
          <w:rFonts w:eastAsia="Arial" w:cs="Arial"/>
          <w:color w:val="333333"/>
          <w:sz w:val="22"/>
          <w:szCs w:val="22"/>
        </w:rPr>
        <w:t>The learning technology landscape in 2026 offers L&amp;D professionals more capability than has ever been available: AI tools that accelerate content creation, interactive formats that develop judgment and skill at scale, platforms that personalise learning pathways, and analytics that make the impact of learning programmes visible.</w:t>
      </w:r>
    </w:p>
    <w:p>
      <w:pPr>
        <w:pStyle w:val="Normal"/>
        <w:spacing w:before="80" w:after="0"/>
        <w:rPr/>
      </w:pPr>
      <w:r>
        <w:rPr/>
      </w:r>
    </w:p>
    <w:p>
      <w:pPr>
        <w:pStyle w:val="Normal"/>
        <w:spacing w:before="80" w:after="120"/>
        <w:rPr/>
      </w:pPr>
      <w:r>
        <w:rPr>
          <w:rFonts w:eastAsia="Arial" w:cs="Arial"/>
          <w:color w:val="333333"/>
          <w:sz w:val="22"/>
          <w:szCs w:val="22"/>
        </w:rPr>
        <w:t>The challenge is not access to capability. It's the discipline to choose the right tool for the right problem, implement it properly, and hold the learning outcomes at the centre of every decision.</w:t>
      </w:r>
    </w:p>
    <w:p>
      <w:pPr>
        <w:pStyle w:val="Normal"/>
        <w:spacing w:before="80" w:after="0"/>
        <w:rPr/>
      </w:pPr>
      <w:r>
        <w:rPr/>
      </w:r>
    </w:p>
    <w:p>
      <w:pPr>
        <w:pStyle w:val="Normal"/>
        <w:spacing w:before="80" w:after="120"/>
        <w:rPr/>
      </w:pPr>
      <w:r>
        <w:rPr>
          <w:rFonts w:eastAsia="Arial" w:cs="Arial"/>
          <w:color w:val="333333"/>
          <w:sz w:val="22"/>
          <w:szCs w:val="22"/>
        </w:rPr>
        <w:t>The fundamentals that determine whether learning technology delivers value haven't changed. You need a clear problem worth solving, a genuine understanding of your learners, design thinking applied to how the technology serves the learning objective, and the organisational will to implement well rather than just procure quickly.</w:t>
      </w:r>
    </w:p>
    <w:p>
      <w:pPr>
        <w:pStyle w:val="Normal"/>
        <w:spacing w:before="80" w:after="0"/>
        <w:rPr/>
      </w:pPr>
      <w:r>
        <w:rPr/>
      </w:r>
    </w:p>
    <w:p>
      <w:pPr>
        <w:pStyle w:val="Normal"/>
        <w:spacing w:before="80" w:after="120"/>
        <w:rPr/>
      </w:pPr>
      <w:r>
        <w:rPr>
          <w:rFonts w:eastAsia="Arial" w:cs="Arial"/>
          <w:color w:val="333333"/>
          <w:sz w:val="22"/>
          <w:szCs w:val="22"/>
        </w:rPr>
        <w:t>What has changed is the pace of change itself. The tools available in 2028 will be materially different from those available today. L&amp;D professionals who build strong foundations in learning strategy, instructional design, and evidence-based evaluation are well placed to adopt new technologies selectively and effectively, rather than chasing every wave.</w:t>
      </w:r>
    </w:p>
    <w:p>
      <w:pPr>
        <w:pStyle w:val="Normal"/>
        <w:spacing w:before="12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Technology serves learning. Learning serves performance. Performance serves people. Keep that order right and the technology decisions get easier.</w:t>
            </w:r>
          </w:p>
        </w:tc>
      </w:tr>
    </w:tbl>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spacing w:before="100" w:after="0"/>
      <w:rPr/>
    </w:pPr>
    <w:r>
      <w:rPr>
        <w:rFonts w:eastAsia="Arial" w:cs="Arial"/>
        <w:color w:val="888888"/>
        <w:sz w:val="18"/>
        <w:szCs w:val="18"/>
      </w:rPr>
      <w:t>2026 Edition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spacing w:before="100" w:after="0"/>
      <w:rPr/>
    </w:pPr>
    <w:r>
      <w:rPr>
        <w:rFonts w:eastAsia="Arial" w:cs="Arial"/>
        <w:color w:val="888888"/>
        <w:sz w:val="18"/>
        <w:szCs w:val="18"/>
      </w:rPr>
      <w:t>2026 Edition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Learning Systems &amp; Educational Technology in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Learning Systems &amp; Educational Technology in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NZ"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Heading1">
    <w:name w:val="heading 1"/>
    <w:basedOn w:val="Heading"/>
    <w:qFormat/>
    <w:pPr>
      <w:spacing w:before="400" w:after="160"/>
      <w:outlineLvl w:val="0"/>
    </w:pPr>
    <w:rPr>
      <w:rFonts w:ascii="Arial" w:hAnsi="Arial" w:eastAsia="Arial" w:cs="Arial"/>
      <w:b/>
      <w:bCs/>
      <w:color w:val="1B3A5C"/>
      <w:sz w:val="36"/>
      <w:szCs w:val="36"/>
    </w:rPr>
  </w:style>
  <w:style w:type="paragraph" w:styleId="Heading2">
    <w:name w:val="heading 2"/>
    <w:basedOn w:val="Heading"/>
    <w:qFormat/>
    <w:pPr>
      <w:spacing w:before="320" w:after="120"/>
      <w:outlineLvl w:val="1"/>
    </w:pPr>
    <w:rPr>
      <w:rFonts w:ascii="Arial" w:hAnsi="Arial" w:eastAsia="Arial" w:cs="Arial"/>
      <w:b/>
      <w:bCs/>
      <w:color w:val="0D7C8A"/>
      <w:sz w:val="26"/>
      <w:szCs w:val="26"/>
    </w:rPr>
  </w:style>
  <w:style w:type="paragraph" w:styleId="Heading3">
    <w:name w:val="heading 3"/>
    <w:basedOn w:val="Heading"/>
    <w:qFormat/>
    <w:pPr>
      <w:spacing w:before="240" w:after="100"/>
      <w:outlineLvl w:val="2"/>
    </w:pPr>
    <w:rPr>
      <w:rFonts w:ascii="Arial" w:hAnsi="Arial" w:eastAsia="Arial" w:cs="Arial"/>
      <w:b/>
      <w:bCs/>
      <w:color w:val="1B3A5C"/>
      <w:sz w:val="22"/>
      <w:szCs w:val="22"/>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en-NZ"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LibreOffice/26.2.1.2$Windows_X86_64 LibreOffice_project/620$Build-2</Application>
  <AppVersion>15.0000</AppVersion>
  <Pages>21</Pages>
  <Words>5714</Words>
  <Characters>33533</Characters>
  <CharactersWithSpaces>38955</CharactersWithSpaces>
  <Paragraphs>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2026-04-12T15:16:56Z</dcterms:created>
  <dc:creator>Un-named</dc:creator>
  <dc:description/>
  <dc:language>en-NZ</dc:language>
  <cp:lastModifiedBy/>
  <dcterms:modified xsi:type="dcterms:W3CDTF">2026-04-13T10:22:54Z</dcterms:modified>
  <cp:revision>2</cp:revision>
  <dc:subject/>
  <dc:title/>
</cp:coreProperties>
</file>